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1607" w14:textId="42EFEE5E" w:rsidR="00F8531F" w:rsidRDefault="00F8531F" w:rsidP="00855F92">
      <w:pPr>
        <w:pStyle w:val="Heading1"/>
      </w:pPr>
      <w:r>
        <w:t>JIPOCAR Uses Aimtec DCIx to Sequence Headlight Deliveries</w:t>
      </w:r>
    </w:p>
    <w:p w14:paraId="4DC69798" w14:textId="77777777" w:rsidR="00892894" w:rsidRDefault="00892894" w:rsidP="008E368C"/>
    <w:p w14:paraId="0655E1D9" w14:textId="47833443" w:rsidR="008E368C" w:rsidRDefault="001C35B5" w:rsidP="008E368C">
      <w:r>
        <w:t>9</w:t>
      </w:r>
      <w:r w:rsidRPr="001C35B5">
        <w:rPr>
          <w:vertAlign w:val="superscript"/>
        </w:rPr>
        <w:t>th</w:t>
      </w:r>
      <w:r w:rsidR="00A363D8">
        <w:t xml:space="preserve"> </w:t>
      </w:r>
      <w:r w:rsidR="00201ECC">
        <w:t>June</w:t>
      </w:r>
      <w:r w:rsidR="00A363D8">
        <w:t xml:space="preserve"> 2026</w:t>
      </w:r>
    </w:p>
    <w:p w14:paraId="2D437209" w14:textId="77777777" w:rsidR="008E368C" w:rsidRPr="008E368C" w:rsidRDefault="008E368C" w:rsidP="008E368C"/>
    <w:p w14:paraId="27C5F83B" w14:textId="5C0ED15F" w:rsidR="008E368C" w:rsidRPr="008E368C" w:rsidRDefault="00E523CB" w:rsidP="008E368C">
      <w:pPr>
        <w:rPr>
          <w:b/>
          <w:bCs/>
        </w:rPr>
      </w:pPr>
      <w:r>
        <w:rPr>
          <w:b/>
        </w:rPr>
        <w:t xml:space="preserve">JIPOCAR Group, a logistics company and 3PL provider, is using the JIS (Just in Sequence) solution within the Aimtec DCIx digitalisation platform to manage sequenced deliveries to a major German passenger car manufacturer. The system covers goods receipt, putaway and sequenced picking for selected front headlights supplied by Marelli Automotive Lighting Jihlava (Czech Republic), and ensures compliance with a key requirement – pairing of right and left headlights. Sequencing is in place for two plants in Germany. </w:t>
      </w:r>
    </w:p>
    <w:p w14:paraId="0628BFA0" w14:textId="77777777" w:rsidR="002C202D" w:rsidRDefault="002C202D" w:rsidP="002C202D"/>
    <w:p w14:paraId="6AAC2940" w14:textId="1B3E8A44" w:rsidR="00583641" w:rsidRPr="008E368C" w:rsidRDefault="002C202D" w:rsidP="008E368C">
      <w:r>
        <w:rPr>
          <w:i/>
        </w:rPr>
        <w:t>“We have passed the automaker’s audit successfully. The system has proven itself to be fully functional in practice and is set up to minimise the scope for error. The audit’s overall outcome is largely due to the professional approach and cooperation of the Aimtec team,”</w:t>
      </w:r>
      <w:r>
        <w:t xml:space="preserve"> says Jan Pech, the head of JIPOCAR’s Logistics </w:t>
      </w:r>
      <w:r w:rsidR="008D3F91">
        <w:t>Centre</w:t>
      </w:r>
      <w:r>
        <w:t>.</w:t>
      </w:r>
    </w:p>
    <w:p w14:paraId="1A2FA11A" w14:textId="2430B3D4" w:rsidR="00537672" w:rsidRPr="00537672" w:rsidRDefault="00537672" w:rsidP="00E1066F">
      <w:pPr>
        <w:pStyle w:val="Heading2"/>
        <w:numPr>
          <w:ilvl w:val="0"/>
          <w:numId w:val="0"/>
        </w:numPr>
      </w:pPr>
      <w:r>
        <w:t>Sequencing for two locations and correct headlight pairing</w:t>
      </w:r>
    </w:p>
    <w:p w14:paraId="10821533" w14:textId="66791B3C" w:rsidR="00537672" w:rsidRDefault="000D22E4" w:rsidP="00537672">
      <w:r>
        <w:t xml:space="preserve">The passenger car manufacturer has introduced a new requirement for sequenced delivery of front headlights to its plants’ assembly lines. The requirement travelled through the supply chain from the automaker via the OEM supplier, Marelli Automotive Lighting Jihlava (Czech Republic), and then on to logistics partner JIPOCAR, which handles warehousing and shipping to the production plants. The solution being implemented had to meet </w:t>
      </w:r>
      <w:r>
        <w:rPr>
          <w:b/>
        </w:rPr>
        <w:t>the automotive sector’s requirements: precise delivery order, fast response times and full traceability.</w:t>
      </w:r>
      <w:r>
        <w:t xml:space="preserve"> </w:t>
      </w:r>
      <w:r>
        <w:rPr>
          <w:b/>
        </w:rPr>
        <w:t>Correct headlight pairing</w:t>
      </w:r>
      <w:r>
        <w:t xml:space="preserve"> is also critical for the sequencing process – the right and left units must form a pair that matches the vehicle manufacturer’s requirements. The sequencing covers 26 production versions of headlights – 15 left-hand and 11 right-hand versions. Loading preparation is also integral to the overall flow. It is based on the </w:t>
      </w:r>
      <w:r>
        <w:rPr>
          <w:b/>
        </w:rPr>
        <w:t>Loading Pattern</w:t>
      </w:r>
      <w:r>
        <w:t xml:space="preserve"> – the correct placement and sequence of containers in the truck – which can change dynamically among locations.</w:t>
      </w:r>
    </w:p>
    <w:p w14:paraId="74FA8D3B" w14:textId="77777777" w:rsidR="004D5FF4" w:rsidRDefault="004D5FF4" w:rsidP="008E368C"/>
    <w:p w14:paraId="2AC9F497" w14:textId="3D96E174" w:rsidR="009A0443" w:rsidRPr="009213C3" w:rsidRDefault="00537672" w:rsidP="00537672">
      <w:r>
        <w:t xml:space="preserve">Aimtec DCIx supports the full process: correct </w:t>
      </w:r>
      <w:r>
        <w:rPr>
          <w:b/>
        </w:rPr>
        <w:t>material receipt and identification, putaway (WMS) and controlled picking in sequence (JIS),</w:t>
      </w:r>
      <w:r>
        <w:t xml:space="preserve"> while keeping headlight pairing under control throughout the process. JIPOCAR uses SAP as its long-standing system for managing warehouse stock; its warehouses also handle other production parts, although these run only in JIT (Just in Time) mode, without sequencing. In this project, the companies split responsibilities: SAP manages warehouse stock for selected headlights, while Aimtec DCIx handles goods receipt, putaway and sequencing operations. </w:t>
      </w:r>
    </w:p>
    <w:p w14:paraId="19B12DD5" w14:textId="5C8CAACD" w:rsidR="009A0443" w:rsidRDefault="000D22E4" w:rsidP="009213C3">
      <w:pPr>
        <w:pStyle w:val="Heading2"/>
      </w:pPr>
      <w:r>
        <w:t>Auditing confirms the solution’s readiness</w:t>
      </w:r>
    </w:p>
    <w:p w14:paraId="610850AD" w14:textId="055A274B" w:rsidR="00537672" w:rsidRPr="00537672" w:rsidRDefault="00537672" w:rsidP="00537672">
      <w:r>
        <w:t xml:space="preserve">The delivery also included </w:t>
      </w:r>
      <w:r>
        <w:rPr>
          <w:b/>
        </w:rPr>
        <w:t>integration with the car manufacturer’s SAP information system</w:t>
      </w:r>
      <w:r>
        <w:t xml:space="preserve">. JIS call-offs enter Aimtec DCIx to drive JIPOCAR’s warehouse and sequencing operations. The platform then exports messages, including ASNs, for further processing in the customer’s ecosystem. In the project’s initial phase, it was important to clearly agree on how the entire sequencing scenario was to function and which process variants the automaker would require. </w:t>
      </w:r>
      <w:r>
        <w:rPr>
          <w:b/>
        </w:rPr>
        <w:t>Verification and testing</w:t>
      </w:r>
      <w:r>
        <w:t xml:space="preserve"> followed.</w:t>
      </w:r>
      <w:r>
        <w:rPr>
          <w:b/>
        </w:rPr>
        <w:t xml:space="preserve"> </w:t>
      </w:r>
      <w:r>
        <w:t xml:space="preserve">This was an integration test for the JIS supplier, during which the automaker sent various message </w:t>
      </w:r>
      <w:r>
        <w:lastRenderedPageBreak/>
        <w:t xml:space="preserve">types, including error scenarios, and verified that Aimtec DCIx could correctly recognise errors and send the corresponding notifications. The project also confirmed the processes’ readiness for the customer’s formal requirements. JIPOCAR </w:t>
      </w:r>
      <w:r>
        <w:rPr>
          <w:b/>
        </w:rPr>
        <w:t xml:space="preserve">passed the audit </w:t>
      </w:r>
      <w:r w:rsidR="008D3F91">
        <w:rPr>
          <w:b/>
        </w:rPr>
        <w:t>smoothly</w:t>
      </w:r>
      <w:r>
        <w:t xml:space="preserve">. </w:t>
      </w:r>
    </w:p>
    <w:p w14:paraId="47854F55" w14:textId="77777777" w:rsidR="00537672" w:rsidRPr="00537672" w:rsidRDefault="00537672" w:rsidP="00537672"/>
    <w:p w14:paraId="7AE7B701" w14:textId="14A01830" w:rsidR="00537672" w:rsidRPr="00537672" w:rsidRDefault="00537672" w:rsidP="00537672">
      <w:r>
        <w:t>“</w:t>
      </w:r>
      <w:r>
        <w:rPr>
          <w:i/>
        </w:rPr>
        <w:t>Automotive sequencing depends heavily on timing, data quality and process discipline. We configured the logic inside Aimtec DCIx so that JIPOCAR Group’s warehouse operations would reliably produce the exact results required by the automaker – including monitoring headlight pairing and ensuring complete traceability,”</w:t>
      </w:r>
      <w:r>
        <w:t xml:space="preserve"> says Aimtec Project Manager Jan Buchwald.</w:t>
      </w:r>
    </w:p>
    <w:p w14:paraId="28D6DBDC" w14:textId="77777777" w:rsidR="00537672" w:rsidRPr="008E368C" w:rsidRDefault="00537672" w:rsidP="008E368C"/>
    <w:p w14:paraId="1D6D4D4C" w14:textId="77777777" w:rsidR="008E368C" w:rsidRDefault="008E368C" w:rsidP="008E368C"/>
    <w:p w14:paraId="29B84E68" w14:textId="77777777" w:rsidR="004D4A4E" w:rsidRDefault="004D4A4E" w:rsidP="008E368C"/>
    <w:p w14:paraId="48A24E1C" w14:textId="77777777" w:rsidR="008E368C" w:rsidRDefault="008E368C" w:rsidP="008E368C"/>
    <w:p w14:paraId="77BD52B9" w14:textId="053B225F" w:rsidR="008E368C" w:rsidRPr="008E368C" w:rsidRDefault="008E368C" w:rsidP="008E368C">
      <w:r>
        <w:rPr>
          <w:b/>
        </w:rPr>
        <w:t>JIPOCAR</w:t>
      </w:r>
    </w:p>
    <w:p w14:paraId="351B8163" w14:textId="02B05A7A" w:rsidR="008E368C" w:rsidRPr="008E368C" w:rsidRDefault="008E368C" w:rsidP="008E368C">
      <w:r>
        <w:t>JIPOCAR provides comprehensive transport, logistics and customs management services. Its philosophy emphasises professional service for customers, integrity, flexibility and reliability. The group relies on specialist personnel and long-term development of service quality. It supports open communication with customers, takes a responsible approach to the environment and strives to prevent risks associated with logistics activities.</w:t>
      </w:r>
    </w:p>
    <w:p w14:paraId="70731D04" w14:textId="57B9C066" w:rsidR="008E368C" w:rsidRDefault="008E368C" w:rsidP="008E368C"/>
    <w:p w14:paraId="3182B7D4" w14:textId="2E55C290" w:rsidR="00537672" w:rsidRPr="00537672" w:rsidRDefault="00537672" w:rsidP="008E368C">
      <w:pPr>
        <w:rPr>
          <w:b/>
          <w:bCs/>
        </w:rPr>
      </w:pPr>
      <w:r>
        <w:rPr>
          <w:b/>
        </w:rPr>
        <w:t>Aimtec</w:t>
      </w:r>
    </w:p>
    <w:p w14:paraId="61CD1112" w14:textId="424D7B5F" w:rsidR="00537672" w:rsidRDefault="00537672" w:rsidP="008E368C">
      <w:r>
        <w:t>For 30 years now, Aimtec has supported industrial companies worldwide in digitalising their manufacturing and logistics. It focuses on connecting the worlds of IT and business – from warehouse, production and supply chain management to simulation, automation and integration of complex systems. Aimtec’s customers include Škoda Auto, Panasonic, DENSO, Magna and GZ Media.</w:t>
      </w:r>
    </w:p>
    <w:p w14:paraId="77505A4D" w14:textId="77777777" w:rsidR="00537672" w:rsidRDefault="00537672" w:rsidP="008E368C"/>
    <w:p w14:paraId="5F6B8995" w14:textId="77777777" w:rsidR="00537672" w:rsidRPr="00537672" w:rsidRDefault="00537672" w:rsidP="00537672">
      <w:pPr>
        <w:rPr>
          <w:b/>
          <w:bCs/>
        </w:rPr>
      </w:pPr>
      <w:r>
        <w:rPr>
          <w:b/>
        </w:rPr>
        <w:t>Media contact</w:t>
      </w:r>
    </w:p>
    <w:p w14:paraId="3B8A01BB" w14:textId="77777777" w:rsidR="00537672" w:rsidRPr="00537672" w:rsidRDefault="00537672" w:rsidP="00537672">
      <w:r>
        <w:t>Petra Troblová</w:t>
      </w:r>
    </w:p>
    <w:p w14:paraId="38712C4A" w14:textId="77777777" w:rsidR="00537672" w:rsidRPr="00537672" w:rsidRDefault="00537672" w:rsidP="00537672">
      <w:r>
        <w:t>Key Account Marketing Manager</w:t>
      </w:r>
    </w:p>
    <w:p w14:paraId="68BCE60D" w14:textId="77777777" w:rsidR="00537672" w:rsidRPr="00537672" w:rsidRDefault="00537672" w:rsidP="00537672">
      <w:r>
        <w:t>petra.troblova@aimtecglobal.com</w:t>
      </w:r>
    </w:p>
    <w:p w14:paraId="31D27264" w14:textId="77777777" w:rsidR="00537672" w:rsidRPr="00537672" w:rsidRDefault="00537672" w:rsidP="00537672">
      <w:r>
        <w:t>+420 724 284 141</w:t>
      </w:r>
    </w:p>
    <w:p w14:paraId="3BF003FE" w14:textId="77777777" w:rsidR="00537672" w:rsidRPr="008E368C" w:rsidRDefault="00537672" w:rsidP="008E368C"/>
    <w:sectPr w:rsidR="00537672" w:rsidRPr="008E368C" w:rsidSect="00970144">
      <w:headerReference w:type="even" r:id="rId10"/>
      <w:headerReference w:type="default" r:id="rId11"/>
      <w:footerReference w:type="default" r:id="rId12"/>
      <w:headerReference w:type="first" r:id="rId13"/>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745F" w14:textId="77777777" w:rsidR="001B78A0" w:rsidRDefault="001B78A0" w:rsidP="006A4E7B">
      <w:r>
        <w:separator/>
      </w:r>
    </w:p>
  </w:endnote>
  <w:endnote w:type="continuationSeparator" w:id="0">
    <w:p w14:paraId="54E3C705" w14:textId="77777777" w:rsidR="001B78A0" w:rsidRDefault="001B78A0"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8EFA" w14:textId="283342A6" w:rsidR="0038276E" w:rsidRDefault="001C411C">
    <w:pPr>
      <w:pStyle w:val="Footer"/>
    </w:pPr>
    <w:r>
      <w:rPr>
        <w:noProof/>
        <w:lang w:eastAsia="en-GB"/>
      </w:rPr>
      <mc:AlternateContent>
        <mc:Choice Requires="wps">
          <w:drawing>
            <wp:anchor distT="0" distB="0" distL="114300" distR="114300" simplePos="0" relativeHeight="251656192" behindDoc="0" locked="0" layoutInCell="1" allowOverlap="1" wp14:anchorId="1B0390C2" wp14:editId="72D5254F">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968FE4"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Pr>
        <w:noProof/>
        <w:lang w:eastAsia="en-GB"/>
      </w:rPr>
      <w:drawing>
        <wp:anchor distT="0" distB="0" distL="114300" distR="114300" simplePos="0" relativeHeight="251653120" behindDoc="0" locked="0" layoutInCell="1" allowOverlap="1" wp14:anchorId="760548CC" wp14:editId="43C6B91D">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sidR="00E3433B">
      <w:fldChar w:fldCharType="begin"/>
    </w:r>
    <w:r w:rsidR="00E3433B">
      <w:instrText>PAGE   \* MERGEFORMAT</w:instrText>
    </w:r>
    <w:r w:rsidR="00E3433B">
      <w:fldChar w:fldCharType="separate"/>
    </w:r>
    <w:r w:rsidR="008876DE">
      <w:rPr>
        <w:noProof/>
      </w:rPr>
      <w:t>2</w:t>
    </w:r>
    <w:r w:rsidR="00E3433B">
      <w:fldChar w:fldCharType="end"/>
    </w:r>
    <w:r>
      <w:t>/</w:t>
    </w:r>
    <w:fldSimple w:instr=" NUMPAGES   \* MERGEFORMAT ">
      <w:r w:rsidR="008876DE">
        <w:rPr>
          <w:noProof/>
        </w:rPr>
        <w:t>2</w:t>
      </w:r>
    </w:fldSimple>
    <w:r>
      <w:t xml:space="preserve"> | </w:t>
    </w:r>
    <w:fldSimple w:instr=" FILENAME   \* MERGEFORMAT ">
      <w:r w:rsidR="00FD3034">
        <w:rPr>
          <w:noProof/>
        </w:rPr>
        <w:t>JIPOCAR sequences thanks to Aimtec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99D7" w14:textId="77777777" w:rsidR="001B78A0" w:rsidRDefault="001B78A0" w:rsidP="006A4E7B">
      <w:bookmarkStart w:id="0" w:name="_Hlk485237819"/>
      <w:bookmarkEnd w:id="0"/>
      <w:r>
        <w:separator/>
      </w:r>
    </w:p>
  </w:footnote>
  <w:footnote w:type="continuationSeparator" w:id="0">
    <w:p w14:paraId="2F4A7424" w14:textId="77777777" w:rsidR="001B78A0" w:rsidRDefault="001B78A0"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85FE" w14:textId="77777777" w:rsidR="00033866" w:rsidRDefault="001B78A0">
    <w:pPr>
      <w:pStyle w:val="Header"/>
    </w:pPr>
    <w:r>
      <w:pict w14:anchorId="2E9B5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style="position:absolute;left:0;text-align:left;margin-left:0;margin-top:0;width:444.8pt;height:629pt;z-index:-251654144;mso-position-horizontal:center;mso-position-horizontal-relative:margin;mso-position-vertical:center;mso-position-vertical-relative:margin"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7C3C" w14:textId="77777777" w:rsidR="00166B43" w:rsidRDefault="009B2EF6" w:rsidP="00166B43">
    <w:pPr>
      <w:pStyle w:val="Header"/>
    </w:pPr>
    <w:r>
      <w:rPr>
        <w:noProof/>
        <w:lang w:eastAsia="en-GB"/>
      </w:rPr>
      <mc:AlternateContent>
        <mc:Choice Requires="wps">
          <w:drawing>
            <wp:anchor distT="0" distB="0" distL="114300" distR="114300" simplePos="0" relativeHeight="251661312" behindDoc="0" locked="0" layoutInCell="1" allowOverlap="1" wp14:anchorId="18745F30" wp14:editId="43746F55">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0A9A85"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Pr>
        <w:noProof/>
        <w:lang w:eastAsia="en-GB"/>
      </w:rPr>
      <mc:AlternateContent>
        <mc:Choice Requires="wps">
          <w:drawing>
            <wp:anchor distT="0" distB="0" distL="114300" distR="114300" simplePos="0" relativeHeight="251659264" behindDoc="0" locked="0" layoutInCell="1" allowOverlap="1" wp14:anchorId="64DFE0E0" wp14:editId="7BC2D8C6">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13817"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Pr>
        <w:noProof/>
        <w:lang w:eastAsia="en-GB"/>
      </w:rPr>
      <mc:AlternateContent>
        <mc:Choice Requires="wps">
          <w:drawing>
            <wp:anchor distT="0" distB="0" distL="114300" distR="114300" simplePos="0" relativeHeight="251657216" behindDoc="0" locked="0" layoutInCell="1" allowOverlap="1" wp14:anchorId="7D03173E" wp14:editId="7A9F9457">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283727"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Pr>
        <w:noProof/>
        <w:lang w:eastAsia="en-GB"/>
      </w:rPr>
      <mc:AlternateContent>
        <mc:Choice Requires="wps">
          <w:drawing>
            <wp:anchor distT="0" distB="0" distL="114300" distR="114300" simplePos="0" relativeHeight="251655168" behindDoc="0" locked="0" layoutInCell="1" allowOverlap="1" wp14:anchorId="570AC052" wp14:editId="5280E739">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FA52F1"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Pr>
        <w:noProof/>
        <w:lang w:eastAsia="en-GB"/>
      </w:rPr>
      <mc:AlternateContent>
        <mc:Choice Requires="wps">
          <w:drawing>
            <wp:anchor distT="0" distB="0" distL="114300" distR="114300" simplePos="0" relativeHeight="251654144" behindDoc="0" locked="0" layoutInCell="1" allowOverlap="1" wp14:anchorId="363362F4" wp14:editId="6C67FE0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62B9CA"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Pr>
        <w:noProof/>
        <w:lang w:eastAsia="en-GB"/>
      </w:rPr>
      <mc:AlternateContent>
        <mc:Choice Requires="wps">
          <w:drawing>
            <wp:anchor distT="0" distB="0" distL="114300" distR="114300" simplePos="0" relativeHeight="251658240" behindDoc="0" locked="0" layoutInCell="1" allowOverlap="1" wp14:anchorId="6C897F7A" wp14:editId="71EC4DD9">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112469"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Pr>
        <w:noProof/>
        <w:lang w:eastAsia="en-GB"/>
      </w:rPr>
      <mc:AlternateContent>
        <mc:Choice Requires="wps">
          <w:drawing>
            <wp:anchor distT="0" distB="0" distL="114300" distR="114300" simplePos="0" relativeHeight="251660288" behindDoc="0" locked="0" layoutInCell="1" allowOverlap="1" wp14:anchorId="117378A5" wp14:editId="15E7FA55">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5359F0"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Pr>
        <w:noProof/>
        <w:lang w:eastAsia="en-GB"/>
      </w:rPr>
      <w:drawing>
        <wp:inline distT="0" distB="0" distL="0" distR="0" wp14:anchorId="7F7B3EAE" wp14:editId="36209511">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6BF90726"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3AC5" w14:textId="77777777" w:rsidR="009A19DA" w:rsidRDefault="00086B75">
    <w:pPr>
      <w:pStyle w:val="Header"/>
    </w:pPr>
    <w:r>
      <w:rPr>
        <w:noProof/>
        <w:lang w:eastAsia="en-GB"/>
      </w:rPr>
      <w:drawing>
        <wp:inline distT="0" distB="0" distL="0" distR="0" wp14:anchorId="39B862E1" wp14:editId="71B6274E">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492C65"/>
    <w:multiLevelType w:val="multilevel"/>
    <w:tmpl w:val="AA6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27202"/>
    <w:multiLevelType w:val="multilevel"/>
    <w:tmpl w:val="2EC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93E07"/>
    <w:multiLevelType w:val="multilevel"/>
    <w:tmpl w:val="83F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48821E3"/>
    <w:multiLevelType w:val="multilevel"/>
    <w:tmpl w:val="6FCC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lvlText w:val="%1.%2"/>
      <w:lvlJc w:val="left"/>
      <w:pPr>
        <w:tabs>
          <w:tab w:val="num" w:pos="1134"/>
        </w:tabs>
        <w:ind w:left="1134" w:hanging="1134"/>
      </w:pPr>
      <w:rPr>
        <w:rFonts w:asciiTheme="majorHAnsi" w:hAnsiTheme="majorHAnsi" w:hint="default"/>
        <w:b w:val="0"/>
        <w:i w:val="0"/>
        <w:color w:val="575756"/>
      </w:rPr>
    </w:lvl>
    <w:lvl w:ilvl="2">
      <w:start w:val="1"/>
      <w:numFmt w:val="decimal"/>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pStyle w:val="Heading4"/>
      <w:lvlText w:val="%1.%2.%3.%4"/>
      <w:lvlJc w:val="left"/>
      <w:pPr>
        <w:tabs>
          <w:tab w:val="num" w:pos="1134"/>
        </w:tabs>
        <w:ind w:left="1134" w:hanging="1134"/>
      </w:pPr>
      <w:rPr>
        <w:rFonts w:asciiTheme="majorHAnsi" w:hAnsiTheme="majorHAnsi" w:hint="default"/>
        <w:b w:val="0"/>
        <w:i w:val="0"/>
        <w:color w:val="B0B1B1"/>
      </w:rPr>
    </w:lvl>
    <w:lvl w:ilvl="4">
      <w:start w:val="1"/>
      <w:numFmt w:val="decimal"/>
      <w:pStyle w:val="Heading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Heading6"/>
      <w:lvlText w:val="%1.%2.%3.%4.%5.%6"/>
      <w:lvlJc w:val="left"/>
      <w:pPr>
        <w:tabs>
          <w:tab w:val="num" w:pos="1418"/>
        </w:tabs>
        <w:ind w:left="1418" w:hanging="1418"/>
      </w:pPr>
      <w:rPr>
        <w:rFonts w:asciiTheme="majorHAnsi" w:hAnsiTheme="majorHAnsi" w:hint="default"/>
      </w:rPr>
    </w:lvl>
    <w:lvl w:ilvl="6">
      <w:start w:val="1"/>
      <w:numFmt w:val="decimal"/>
      <w:pStyle w:val="Heading7"/>
      <w:lvlText w:val="%1.%2.%3.%4.%5.%6.%7"/>
      <w:lvlJc w:val="left"/>
      <w:pPr>
        <w:tabs>
          <w:tab w:val="num" w:pos="1559"/>
        </w:tabs>
        <w:ind w:left="1559" w:hanging="1559"/>
      </w:pPr>
      <w:rPr>
        <w:rFonts w:asciiTheme="majorHAnsi" w:hAnsiTheme="majorHAnsi" w:hint="default"/>
      </w:rPr>
    </w:lvl>
    <w:lvl w:ilvl="7">
      <w:start w:val="1"/>
      <w:numFmt w:val="decimal"/>
      <w:pStyle w:val="Heading8"/>
      <w:lvlText w:val="%1.%2.%3.%4.%5.%6.%7.%8"/>
      <w:lvlJc w:val="left"/>
      <w:pPr>
        <w:tabs>
          <w:tab w:val="num" w:pos="1701"/>
        </w:tabs>
        <w:ind w:left="1701" w:hanging="1701"/>
      </w:pPr>
      <w:rPr>
        <w:rFonts w:asciiTheme="majorHAnsi" w:hAnsiTheme="majorHAnsi" w:hint="default"/>
      </w:rPr>
    </w:lvl>
    <w:lvl w:ilvl="8">
      <w:start w:val="1"/>
      <w:numFmt w:val="decimal"/>
      <w:pStyle w:val="Heading9"/>
      <w:lvlText w:val="%1.%2.%3.%4.%5.%6.%7.%8.%9"/>
      <w:lvlJc w:val="left"/>
      <w:pPr>
        <w:tabs>
          <w:tab w:val="num" w:pos="1843"/>
        </w:tabs>
        <w:ind w:left="1843" w:hanging="1843"/>
      </w:pPr>
      <w:rPr>
        <w:rFonts w:asciiTheme="majorHAnsi" w:hAnsiTheme="majorHAnsi" w:hint="default"/>
      </w:rPr>
    </w:lvl>
  </w:abstractNum>
  <w:num w:numId="1" w16cid:durableId="979192859">
    <w:abstractNumId w:val="0"/>
  </w:num>
  <w:num w:numId="2" w16cid:durableId="1073888863">
    <w:abstractNumId w:val="9"/>
  </w:num>
  <w:num w:numId="3" w16cid:durableId="1339847124">
    <w:abstractNumId w:val="11"/>
  </w:num>
  <w:num w:numId="4" w16cid:durableId="1159463929">
    <w:abstractNumId w:val="6"/>
  </w:num>
  <w:num w:numId="5" w16cid:durableId="1942949373">
    <w:abstractNumId w:val="5"/>
  </w:num>
  <w:num w:numId="6" w16cid:durableId="510220774">
    <w:abstractNumId w:val="10"/>
  </w:num>
  <w:num w:numId="7" w16cid:durableId="48769398">
    <w:abstractNumId w:val="7"/>
  </w:num>
  <w:num w:numId="8" w16cid:durableId="45226918">
    <w:abstractNumId w:val="1"/>
  </w:num>
  <w:num w:numId="9" w16cid:durableId="1432504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223429">
    <w:abstractNumId w:val="9"/>
  </w:num>
  <w:num w:numId="11" w16cid:durableId="948664505">
    <w:abstractNumId w:val="3"/>
  </w:num>
  <w:num w:numId="12" w16cid:durableId="491482834">
    <w:abstractNumId w:val="2"/>
  </w:num>
  <w:num w:numId="13" w16cid:durableId="1718040661">
    <w:abstractNumId w:val="4"/>
  </w:num>
  <w:num w:numId="14" w16cid:durableId="188209127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8C"/>
    <w:rsid w:val="000050A4"/>
    <w:rsid w:val="00013404"/>
    <w:rsid w:val="000145F8"/>
    <w:rsid w:val="0001469A"/>
    <w:rsid w:val="000154B9"/>
    <w:rsid w:val="0001565B"/>
    <w:rsid w:val="000251EC"/>
    <w:rsid w:val="00030B42"/>
    <w:rsid w:val="00030E89"/>
    <w:rsid w:val="000310FC"/>
    <w:rsid w:val="00033866"/>
    <w:rsid w:val="000363D8"/>
    <w:rsid w:val="00042C42"/>
    <w:rsid w:val="00044673"/>
    <w:rsid w:val="00046C10"/>
    <w:rsid w:val="000544F0"/>
    <w:rsid w:val="00060922"/>
    <w:rsid w:val="00063127"/>
    <w:rsid w:val="0007040A"/>
    <w:rsid w:val="00070BD4"/>
    <w:rsid w:val="000712A7"/>
    <w:rsid w:val="00083F9C"/>
    <w:rsid w:val="00086B75"/>
    <w:rsid w:val="0009307D"/>
    <w:rsid w:val="000931DC"/>
    <w:rsid w:val="0009332D"/>
    <w:rsid w:val="00096553"/>
    <w:rsid w:val="000A45C3"/>
    <w:rsid w:val="000A47C0"/>
    <w:rsid w:val="000B2EA0"/>
    <w:rsid w:val="000B4008"/>
    <w:rsid w:val="000B460D"/>
    <w:rsid w:val="000C0B44"/>
    <w:rsid w:val="000C1969"/>
    <w:rsid w:val="000D22E4"/>
    <w:rsid w:val="000D6713"/>
    <w:rsid w:val="000E246A"/>
    <w:rsid w:val="000E7181"/>
    <w:rsid w:val="000F104D"/>
    <w:rsid w:val="000F3CD3"/>
    <w:rsid w:val="000F42F1"/>
    <w:rsid w:val="00102198"/>
    <w:rsid w:val="00125F2F"/>
    <w:rsid w:val="001264A9"/>
    <w:rsid w:val="00127695"/>
    <w:rsid w:val="001330B6"/>
    <w:rsid w:val="0013583A"/>
    <w:rsid w:val="0014134A"/>
    <w:rsid w:val="001416D1"/>
    <w:rsid w:val="00141AA6"/>
    <w:rsid w:val="0014207A"/>
    <w:rsid w:val="00143B60"/>
    <w:rsid w:val="00161149"/>
    <w:rsid w:val="00166B43"/>
    <w:rsid w:val="00174382"/>
    <w:rsid w:val="00174B0B"/>
    <w:rsid w:val="00180A92"/>
    <w:rsid w:val="00182CA1"/>
    <w:rsid w:val="001878E9"/>
    <w:rsid w:val="00187903"/>
    <w:rsid w:val="001948E8"/>
    <w:rsid w:val="00197BC2"/>
    <w:rsid w:val="001B78A0"/>
    <w:rsid w:val="001C35B5"/>
    <w:rsid w:val="001C3983"/>
    <w:rsid w:val="001C411C"/>
    <w:rsid w:val="001D09BF"/>
    <w:rsid w:val="002006E6"/>
    <w:rsid w:val="00201ECC"/>
    <w:rsid w:val="00210E01"/>
    <w:rsid w:val="002251C5"/>
    <w:rsid w:val="00226BA7"/>
    <w:rsid w:val="00231928"/>
    <w:rsid w:val="002338F1"/>
    <w:rsid w:val="00236088"/>
    <w:rsid w:val="002360A7"/>
    <w:rsid w:val="002379A5"/>
    <w:rsid w:val="002479D6"/>
    <w:rsid w:val="00251F4B"/>
    <w:rsid w:val="00255BFB"/>
    <w:rsid w:val="0026383C"/>
    <w:rsid w:val="00264066"/>
    <w:rsid w:val="002653B9"/>
    <w:rsid w:val="00265AD1"/>
    <w:rsid w:val="0027329E"/>
    <w:rsid w:val="00297CFC"/>
    <w:rsid w:val="002A058B"/>
    <w:rsid w:val="002A0DB9"/>
    <w:rsid w:val="002A19AD"/>
    <w:rsid w:val="002B3A17"/>
    <w:rsid w:val="002B54F6"/>
    <w:rsid w:val="002C202D"/>
    <w:rsid w:val="002C27B9"/>
    <w:rsid w:val="002C7B75"/>
    <w:rsid w:val="002D0DD2"/>
    <w:rsid w:val="002E717E"/>
    <w:rsid w:val="002F2114"/>
    <w:rsid w:val="00315342"/>
    <w:rsid w:val="00317501"/>
    <w:rsid w:val="00317A23"/>
    <w:rsid w:val="00320323"/>
    <w:rsid w:val="0032383A"/>
    <w:rsid w:val="00335C00"/>
    <w:rsid w:val="00344582"/>
    <w:rsid w:val="00351E46"/>
    <w:rsid w:val="00356245"/>
    <w:rsid w:val="00362038"/>
    <w:rsid w:val="00380076"/>
    <w:rsid w:val="0038276E"/>
    <w:rsid w:val="0038339F"/>
    <w:rsid w:val="00387082"/>
    <w:rsid w:val="00390E54"/>
    <w:rsid w:val="003979A2"/>
    <w:rsid w:val="003A18C8"/>
    <w:rsid w:val="003A2C1C"/>
    <w:rsid w:val="003A36B8"/>
    <w:rsid w:val="003B1F7E"/>
    <w:rsid w:val="003B3A53"/>
    <w:rsid w:val="003B7C68"/>
    <w:rsid w:val="003C11E5"/>
    <w:rsid w:val="003C3D0E"/>
    <w:rsid w:val="003E280F"/>
    <w:rsid w:val="003F210A"/>
    <w:rsid w:val="003F268C"/>
    <w:rsid w:val="003F403C"/>
    <w:rsid w:val="003F6C3A"/>
    <w:rsid w:val="004103A3"/>
    <w:rsid w:val="0042460B"/>
    <w:rsid w:val="004322EF"/>
    <w:rsid w:val="004333DE"/>
    <w:rsid w:val="00450E9F"/>
    <w:rsid w:val="00451EAB"/>
    <w:rsid w:val="00452805"/>
    <w:rsid w:val="00453ED5"/>
    <w:rsid w:val="00457D64"/>
    <w:rsid w:val="0046091C"/>
    <w:rsid w:val="004619FE"/>
    <w:rsid w:val="00487B44"/>
    <w:rsid w:val="00490C59"/>
    <w:rsid w:val="004A19BB"/>
    <w:rsid w:val="004A21F3"/>
    <w:rsid w:val="004B0ADB"/>
    <w:rsid w:val="004C294C"/>
    <w:rsid w:val="004C296A"/>
    <w:rsid w:val="004D4A4E"/>
    <w:rsid w:val="004D5FF4"/>
    <w:rsid w:val="004E4EF8"/>
    <w:rsid w:val="004F37E3"/>
    <w:rsid w:val="004F51BF"/>
    <w:rsid w:val="00500CC5"/>
    <w:rsid w:val="005018D6"/>
    <w:rsid w:val="00503A97"/>
    <w:rsid w:val="0050508E"/>
    <w:rsid w:val="00515B20"/>
    <w:rsid w:val="00520D3D"/>
    <w:rsid w:val="0052414D"/>
    <w:rsid w:val="0052541A"/>
    <w:rsid w:val="00533F65"/>
    <w:rsid w:val="00537672"/>
    <w:rsid w:val="00547A4A"/>
    <w:rsid w:val="005517E5"/>
    <w:rsid w:val="005653C1"/>
    <w:rsid w:val="00567889"/>
    <w:rsid w:val="00583641"/>
    <w:rsid w:val="00585A1A"/>
    <w:rsid w:val="005876B0"/>
    <w:rsid w:val="00590A92"/>
    <w:rsid w:val="00591D86"/>
    <w:rsid w:val="005A3693"/>
    <w:rsid w:val="005A3CA0"/>
    <w:rsid w:val="005A4F91"/>
    <w:rsid w:val="005B3962"/>
    <w:rsid w:val="005E01DE"/>
    <w:rsid w:val="005E516C"/>
    <w:rsid w:val="005F0BB2"/>
    <w:rsid w:val="005F481D"/>
    <w:rsid w:val="005F5EA8"/>
    <w:rsid w:val="00603C82"/>
    <w:rsid w:val="00607AAA"/>
    <w:rsid w:val="0061791C"/>
    <w:rsid w:val="00632E72"/>
    <w:rsid w:val="00636566"/>
    <w:rsid w:val="00655EC3"/>
    <w:rsid w:val="00663219"/>
    <w:rsid w:val="00670E9A"/>
    <w:rsid w:val="006756F4"/>
    <w:rsid w:val="00680047"/>
    <w:rsid w:val="006817AE"/>
    <w:rsid w:val="00682E83"/>
    <w:rsid w:val="006831C4"/>
    <w:rsid w:val="006859B5"/>
    <w:rsid w:val="00686110"/>
    <w:rsid w:val="006A0E0A"/>
    <w:rsid w:val="006A4E7B"/>
    <w:rsid w:val="006B04F3"/>
    <w:rsid w:val="006B1ECF"/>
    <w:rsid w:val="006B4C6F"/>
    <w:rsid w:val="006B7FC2"/>
    <w:rsid w:val="006D4A8E"/>
    <w:rsid w:val="006D6B59"/>
    <w:rsid w:val="006D7194"/>
    <w:rsid w:val="006E28FE"/>
    <w:rsid w:val="006E2D72"/>
    <w:rsid w:val="00720C71"/>
    <w:rsid w:val="00721F0C"/>
    <w:rsid w:val="00722664"/>
    <w:rsid w:val="00724D72"/>
    <w:rsid w:val="00725386"/>
    <w:rsid w:val="0073367B"/>
    <w:rsid w:val="00754B49"/>
    <w:rsid w:val="00761C24"/>
    <w:rsid w:val="00763948"/>
    <w:rsid w:val="00763C7F"/>
    <w:rsid w:val="00766166"/>
    <w:rsid w:val="007673ED"/>
    <w:rsid w:val="007710D5"/>
    <w:rsid w:val="007739C5"/>
    <w:rsid w:val="007917CF"/>
    <w:rsid w:val="00794CED"/>
    <w:rsid w:val="007A1966"/>
    <w:rsid w:val="007A28E6"/>
    <w:rsid w:val="007A774E"/>
    <w:rsid w:val="007B2C3F"/>
    <w:rsid w:val="007B6686"/>
    <w:rsid w:val="007C009D"/>
    <w:rsid w:val="007C2095"/>
    <w:rsid w:val="007C555E"/>
    <w:rsid w:val="007C60EA"/>
    <w:rsid w:val="007C71BD"/>
    <w:rsid w:val="007E0FB2"/>
    <w:rsid w:val="007E43E4"/>
    <w:rsid w:val="007E7B55"/>
    <w:rsid w:val="007F5D9C"/>
    <w:rsid w:val="008029C7"/>
    <w:rsid w:val="00811685"/>
    <w:rsid w:val="00812A6F"/>
    <w:rsid w:val="008212BF"/>
    <w:rsid w:val="008214B9"/>
    <w:rsid w:val="00831C75"/>
    <w:rsid w:val="00844554"/>
    <w:rsid w:val="00845FAA"/>
    <w:rsid w:val="00853891"/>
    <w:rsid w:val="00855F92"/>
    <w:rsid w:val="00860197"/>
    <w:rsid w:val="0086393E"/>
    <w:rsid w:val="008876DE"/>
    <w:rsid w:val="00892894"/>
    <w:rsid w:val="008B3946"/>
    <w:rsid w:val="008B6BCA"/>
    <w:rsid w:val="008C6CBF"/>
    <w:rsid w:val="008D3F91"/>
    <w:rsid w:val="008D5A7F"/>
    <w:rsid w:val="008D7C11"/>
    <w:rsid w:val="008E023B"/>
    <w:rsid w:val="008E1D7F"/>
    <w:rsid w:val="008E2D2D"/>
    <w:rsid w:val="008E368C"/>
    <w:rsid w:val="008F5C2C"/>
    <w:rsid w:val="008F5F85"/>
    <w:rsid w:val="0090219A"/>
    <w:rsid w:val="009056F4"/>
    <w:rsid w:val="009128DA"/>
    <w:rsid w:val="009213C3"/>
    <w:rsid w:val="00921838"/>
    <w:rsid w:val="009267B0"/>
    <w:rsid w:val="00932E51"/>
    <w:rsid w:val="009334AB"/>
    <w:rsid w:val="0094298A"/>
    <w:rsid w:val="00961032"/>
    <w:rsid w:val="00967021"/>
    <w:rsid w:val="00967452"/>
    <w:rsid w:val="00970144"/>
    <w:rsid w:val="009A0443"/>
    <w:rsid w:val="009A19DA"/>
    <w:rsid w:val="009B2EF6"/>
    <w:rsid w:val="009B4D29"/>
    <w:rsid w:val="009C30E0"/>
    <w:rsid w:val="009C5416"/>
    <w:rsid w:val="009F0F81"/>
    <w:rsid w:val="009F4E2D"/>
    <w:rsid w:val="00A05383"/>
    <w:rsid w:val="00A06ABD"/>
    <w:rsid w:val="00A17DA3"/>
    <w:rsid w:val="00A229CD"/>
    <w:rsid w:val="00A22E6D"/>
    <w:rsid w:val="00A34B36"/>
    <w:rsid w:val="00A34D0A"/>
    <w:rsid w:val="00A363D8"/>
    <w:rsid w:val="00A41233"/>
    <w:rsid w:val="00A43FEB"/>
    <w:rsid w:val="00A50504"/>
    <w:rsid w:val="00A50F7A"/>
    <w:rsid w:val="00A51903"/>
    <w:rsid w:val="00A538F7"/>
    <w:rsid w:val="00A559E4"/>
    <w:rsid w:val="00A831A2"/>
    <w:rsid w:val="00A85820"/>
    <w:rsid w:val="00A95DCD"/>
    <w:rsid w:val="00AA5BA6"/>
    <w:rsid w:val="00AB33F0"/>
    <w:rsid w:val="00AC3C38"/>
    <w:rsid w:val="00AC4DD4"/>
    <w:rsid w:val="00AC5127"/>
    <w:rsid w:val="00AD0EC4"/>
    <w:rsid w:val="00AE0805"/>
    <w:rsid w:val="00AF2EBA"/>
    <w:rsid w:val="00AF63EB"/>
    <w:rsid w:val="00B0228A"/>
    <w:rsid w:val="00B108F7"/>
    <w:rsid w:val="00B11C15"/>
    <w:rsid w:val="00B130B4"/>
    <w:rsid w:val="00B237B4"/>
    <w:rsid w:val="00B26DD3"/>
    <w:rsid w:val="00B34180"/>
    <w:rsid w:val="00B40CCF"/>
    <w:rsid w:val="00B454AF"/>
    <w:rsid w:val="00B63637"/>
    <w:rsid w:val="00B66842"/>
    <w:rsid w:val="00B74DA2"/>
    <w:rsid w:val="00BA33EE"/>
    <w:rsid w:val="00BA4D0A"/>
    <w:rsid w:val="00BA5B76"/>
    <w:rsid w:val="00BA7C4D"/>
    <w:rsid w:val="00BB45C1"/>
    <w:rsid w:val="00BB5B78"/>
    <w:rsid w:val="00BC0752"/>
    <w:rsid w:val="00BC4BE6"/>
    <w:rsid w:val="00BD0934"/>
    <w:rsid w:val="00BD1DE5"/>
    <w:rsid w:val="00BE7EDE"/>
    <w:rsid w:val="00BF6346"/>
    <w:rsid w:val="00C0420A"/>
    <w:rsid w:val="00C10DC2"/>
    <w:rsid w:val="00C201FC"/>
    <w:rsid w:val="00C32473"/>
    <w:rsid w:val="00C747F5"/>
    <w:rsid w:val="00C80578"/>
    <w:rsid w:val="00C84E4C"/>
    <w:rsid w:val="00C865A4"/>
    <w:rsid w:val="00C96CC7"/>
    <w:rsid w:val="00CB0E90"/>
    <w:rsid w:val="00CC4043"/>
    <w:rsid w:val="00CC5A25"/>
    <w:rsid w:val="00CD2C82"/>
    <w:rsid w:val="00CE6B4F"/>
    <w:rsid w:val="00CF0A89"/>
    <w:rsid w:val="00CF32E8"/>
    <w:rsid w:val="00CF40F1"/>
    <w:rsid w:val="00CF5B47"/>
    <w:rsid w:val="00CF7870"/>
    <w:rsid w:val="00D0315F"/>
    <w:rsid w:val="00D06A6B"/>
    <w:rsid w:val="00D1041B"/>
    <w:rsid w:val="00D16DBE"/>
    <w:rsid w:val="00D20189"/>
    <w:rsid w:val="00D32D2C"/>
    <w:rsid w:val="00D43F42"/>
    <w:rsid w:val="00D469A5"/>
    <w:rsid w:val="00D53DF8"/>
    <w:rsid w:val="00D5518C"/>
    <w:rsid w:val="00D57F98"/>
    <w:rsid w:val="00D63E74"/>
    <w:rsid w:val="00D6607C"/>
    <w:rsid w:val="00D72000"/>
    <w:rsid w:val="00D8159D"/>
    <w:rsid w:val="00D94A47"/>
    <w:rsid w:val="00DA6238"/>
    <w:rsid w:val="00DA7A36"/>
    <w:rsid w:val="00DD32DC"/>
    <w:rsid w:val="00DD528B"/>
    <w:rsid w:val="00E004DF"/>
    <w:rsid w:val="00E0094F"/>
    <w:rsid w:val="00E03503"/>
    <w:rsid w:val="00E1066F"/>
    <w:rsid w:val="00E13382"/>
    <w:rsid w:val="00E14E5A"/>
    <w:rsid w:val="00E3433B"/>
    <w:rsid w:val="00E34E66"/>
    <w:rsid w:val="00E43060"/>
    <w:rsid w:val="00E4733B"/>
    <w:rsid w:val="00E523CB"/>
    <w:rsid w:val="00E54FF5"/>
    <w:rsid w:val="00E55E33"/>
    <w:rsid w:val="00E64D95"/>
    <w:rsid w:val="00E72165"/>
    <w:rsid w:val="00E779A6"/>
    <w:rsid w:val="00E77C68"/>
    <w:rsid w:val="00E85F0D"/>
    <w:rsid w:val="00E85F12"/>
    <w:rsid w:val="00EB0488"/>
    <w:rsid w:val="00EB15A4"/>
    <w:rsid w:val="00EB7FEC"/>
    <w:rsid w:val="00EC14AA"/>
    <w:rsid w:val="00EC1D7D"/>
    <w:rsid w:val="00EC1D9C"/>
    <w:rsid w:val="00EE645C"/>
    <w:rsid w:val="00F32E42"/>
    <w:rsid w:val="00F52A0B"/>
    <w:rsid w:val="00F56B14"/>
    <w:rsid w:val="00F57F10"/>
    <w:rsid w:val="00F60A36"/>
    <w:rsid w:val="00F62B5A"/>
    <w:rsid w:val="00F65374"/>
    <w:rsid w:val="00F71334"/>
    <w:rsid w:val="00F72966"/>
    <w:rsid w:val="00F7708F"/>
    <w:rsid w:val="00F8514D"/>
    <w:rsid w:val="00F8531F"/>
    <w:rsid w:val="00F943BB"/>
    <w:rsid w:val="00FA5E5B"/>
    <w:rsid w:val="00FB6838"/>
    <w:rsid w:val="00FB7689"/>
    <w:rsid w:val="00FB7FE2"/>
    <w:rsid w:val="00FC01F6"/>
    <w:rsid w:val="00FC52DB"/>
    <w:rsid w:val="00FD0253"/>
    <w:rsid w:val="00FD3034"/>
    <w:rsid w:val="00FD3108"/>
    <w:rsid w:val="00FD603A"/>
    <w:rsid w:val="00FF2CFD"/>
    <w:rsid w:val="01C89121"/>
    <w:rsid w:val="317C1CAA"/>
    <w:rsid w:val="550DBB5D"/>
    <w:rsid w:val="5B773984"/>
    <w:rsid w:val="673C1E1E"/>
    <w:rsid w:val="694E7B96"/>
    <w:rsid w:val="76431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7462"/>
  <w15:chartTrackingRefBased/>
  <w15:docId w15:val="{738E26A8-E0F3-43EE-9256-BDD2233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numPr>
        <w:ilvl w:val="3"/>
        <w:numId w:val="3"/>
      </w:num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numPr>
        <w:ilvl w:val="4"/>
        <w:numId w:val="3"/>
      </w:num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numPr>
        <w:ilvl w:val="5"/>
        <w:numId w:val="3"/>
      </w:numPr>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numPr>
        <w:ilvl w:val="6"/>
        <w:numId w:val="3"/>
      </w:num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numPr>
        <w:ilvl w:val="7"/>
        <w:numId w:val="3"/>
      </w:num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numPr>
        <w:ilvl w:val="8"/>
        <w:numId w:val="3"/>
      </w:num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8E36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68C"/>
    <w:rPr>
      <w:i/>
      <w:iCs/>
      <w:color w:val="404040" w:themeColor="text1" w:themeTint="BF"/>
      <w:sz w:val="20"/>
    </w:rPr>
  </w:style>
  <w:style w:type="paragraph" w:styleId="IntenseQuote">
    <w:name w:val="Intense Quote"/>
    <w:basedOn w:val="Normal"/>
    <w:next w:val="Normal"/>
    <w:link w:val="IntenseQuoteChar"/>
    <w:uiPriority w:val="30"/>
    <w:rsid w:val="008E368C"/>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8E368C"/>
    <w:rPr>
      <w:i/>
      <w:iCs/>
      <w:color w:val="BF6C00" w:themeColor="accent1" w:themeShade="BF"/>
      <w:sz w:val="20"/>
    </w:rPr>
  </w:style>
  <w:style w:type="character" w:styleId="IntenseReference">
    <w:name w:val="Intense Reference"/>
    <w:basedOn w:val="DefaultParagraphFont"/>
    <w:uiPriority w:val="32"/>
    <w:rsid w:val="008E368C"/>
    <w:rPr>
      <w:b/>
      <w:bCs/>
      <w:smallCaps/>
      <w:color w:val="BF6C00" w:themeColor="accent1" w:themeShade="BF"/>
      <w:spacing w:val="5"/>
    </w:rPr>
  </w:style>
  <w:style w:type="character" w:customStyle="1" w:styleId="Nevyeenzmnka2">
    <w:name w:val="Nevyřešená zmínka2"/>
    <w:basedOn w:val="DefaultParagraphFont"/>
    <w:uiPriority w:val="99"/>
    <w:semiHidden/>
    <w:unhideWhenUsed/>
    <w:rsid w:val="008E368C"/>
    <w:rPr>
      <w:color w:val="605E5C"/>
      <w:shd w:val="clear" w:color="auto" w:fill="E1DFDD"/>
    </w:rPr>
  </w:style>
  <w:style w:type="paragraph" w:styleId="NormalWeb">
    <w:name w:val="Normal (Web)"/>
    <w:basedOn w:val="Normal"/>
    <w:uiPriority w:val="99"/>
    <w:semiHidden/>
    <w:unhideWhenUsed/>
    <w:rsid w:val="00537672"/>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6166"/>
    <w:rPr>
      <w:b/>
      <w:bCs/>
    </w:rPr>
  </w:style>
  <w:style w:type="character" w:customStyle="1" w:styleId="CommentSubjectChar">
    <w:name w:val="Comment Subject Char"/>
    <w:basedOn w:val="CommentTextChar"/>
    <w:link w:val="CommentSubject"/>
    <w:uiPriority w:val="99"/>
    <w:semiHidden/>
    <w:rsid w:val="007661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9A7CD799A17439601358073E472D9" ma:contentTypeVersion="20" ma:contentTypeDescription="Create a new document." ma:contentTypeScope="" ma:versionID="3201a0578524bdf31561fa4ba1455322">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f22a3da92ecaa6dbf10bdde3507d1999"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Props1.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2.xml><?xml version="1.0" encoding="utf-8"?>
<ds:datastoreItem xmlns:ds="http://schemas.openxmlformats.org/officeDocument/2006/customXml" ds:itemID="{90993ED0-A3E6-4035-8C22-E23337818257}"/>
</file>

<file path=customXml/itemProps3.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f738d477-24b8-4300-807c-de74e8a7e69b"/>
    <ds:schemaRef ds:uri="0cb5cc3e-8a72-49c0-900c-9043be16b5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Troblová</dc:creator>
  <cp:keywords/>
  <dc:description/>
  <cp:lastModifiedBy>Petra Troblová</cp:lastModifiedBy>
  <cp:revision>3</cp:revision>
  <dcterms:created xsi:type="dcterms:W3CDTF">2026-06-01T10:45:00Z</dcterms:created>
  <dcterms:modified xsi:type="dcterms:W3CDTF">2026-06-01T10:46:00Z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2026-02-02T18:59:28Z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aa15308a-a33b-48fa-a4b2-c716ecd14d12</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y fmtid="{D5CDD505-2E9C-101B-9397-08002B2CF9AE}" pid="12" name="docLang">
    <vt:lpwstr>cs</vt:lpwstr>
  </property>
</Properties>
</file>