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AC93" w14:textId="77777777" w:rsidR="00005C1F" w:rsidRPr="001B2E04" w:rsidRDefault="00005C1F" w:rsidP="001B2E04">
      <w:pPr>
        <w:pStyle w:val="Heading1"/>
      </w:pPr>
      <w:proofErr w:type="spellStart"/>
      <w:r w:rsidRPr="001B2E04">
        <w:t>Trends</w:t>
      </w:r>
      <w:proofErr w:type="spellEnd"/>
      <w:r w:rsidRPr="001B2E04">
        <w:t xml:space="preserve"> in </w:t>
      </w:r>
      <w:proofErr w:type="spellStart"/>
      <w:r w:rsidRPr="001B2E04">
        <w:t>Automotive</w:t>
      </w:r>
      <w:proofErr w:type="spellEnd"/>
      <w:r w:rsidRPr="001B2E04">
        <w:t xml:space="preserve"> Logistics 2026: Automatizace a AI otevírají novou éru logistiky</w:t>
      </w:r>
    </w:p>
    <w:p w14:paraId="039B7945" w14:textId="77777777" w:rsidR="00005C1F" w:rsidRPr="00826565" w:rsidRDefault="00005C1F" w:rsidP="00005C1F">
      <w:pPr>
        <w:spacing w:after="0"/>
        <w:rPr>
          <w:rFonts w:ascii="Arial" w:eastAsia="Arial" w:hAnsi="Arial" w:cs="Arial"/>
          <w:sz w:val="20"/>
          <w:szCs w:val="20"/>
        </w:rPr>
      </w:pPr>
    </w:p>
    <w:p w14:paraId="7E87F4E6" w14:textId="71F98D89" w:rsidR="00005C1F" w:rsidRPr="00826565" w:rsidRDefault="00005C1F" w:rsidP="00005C1F">
      <w:pPr>
        <w:spacing w:after="0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 xml:space="preserve">Plzeň, </w:t>
      </w:r>
      <w:r>
        <w:rPr>
          <w:rFonts w:ascii="Arial" w:eastAsia="Arial" w:hAnsi="Arial" w:cs="Arial"/>
          <w:sz w:val="20"/>
          <w:szCs w:val="20"/>
        </w:rPr>
        <w:t>20. května 2026</w:t>
      </w:r>
    </w:p>
    <w:p w14:paraId="40CB1B88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26565">
        <w:rPr>
          <w:rFonts w:ascii="Arial" w:eastAsia="Arial" w:hAnsi="Arial" w:cs="Arial"/>
          <w:b/>
          <w:bCs/>
          <w:sz w:val="20"/>
          <w:szCs w:val="20"/>
        </w:rPr>
        <w:t xml:space="preserve">Digitalizace procesů přinesla firmám rychlost, přesnost a spolehlivost a zároveň něco ještě cennějšího: data. Právě ta dnes odemykají úplně novou vrstvu možností. Jak stavět řešení v přístupu Digital by </w:t>
      </w:r>
      <w:proofErr w:type="gramStart"/>
      <w:r w:rsidRPr="00826565">
        <w:rPr>
          <w:rFonts w:ascii="Arial" w:eastAsia="Arial" w:hAnsi="Arial" w:cs="Arial"/>
          <w:b/>
          <w:bCs/>
          <w:sz w:val="20"/>
          <w:szCs w:val="20"/>
        </w:rPr>
        <w:t>Design</w:t>
      </w:r>
      <w:proofErr w:type="gramEnd"/>
      <w:r w:rsidRPr="00826565">
        <w:rPr>
          <w:rFonts w:ascii="Arial" w:eastAsia="Arial" w:hAnsi="Arial" w:cs="Arial"/>
          <w:b/>
          <w:bCs/>
          <w:sz w:val="20"/>
          <w:szCs w:val="20"/>
        </w:rPr>
        <w:t xml:space="preserve"> tak, aby byla digitální od prvního okamžiku a mohla se o ně opírat automatizace i umělá inteligence? Odpověď nabídne konference 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Trends</w:t>
      </w:r>
      <w:proofErr w:type="spellEnd"/>
      <w:r w:rsidRPr="00826565">
        <w:rPr>
          <w:rFonts w:ascii="Arial" w:eastAsia="Arial" w:hAnsi="Arial" w:cs="Arial"/>
          <w:b/>
          <w:bCs/>
          <w:sz w:val="20"/>
          <w:szCs w:val="20"/>
        </w:rPr>
        <w:t xml:space="preserve"> in 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Automotive</w:t>
      </w:r>
      <w:proofErr w:type="spellEnd"/>
      <w:r w:rsidRPr="00826565">
        <w:rPr>
          <w:rFonts w:ascii="Arial" w:eastAsia="Arial" w:hAnsi="Arial" w:cs="Arial"/>
          <w:b/>
          <w:bCs/>
          <w:sz w:val="20"/>
          <w:szCs w:val="20"/>
        </w:rPr>
        <w:t xml:space="preserve"> Logistics 2026 (TAL), která se uskuteční v úterý 16. června 2026 v Parkhotelu Plzeň. Návštěvníci se mohou těšit na konkrétní příběhy z praxe nebo tipy pro plánování udržitelných řešení, jež musí obstát nejen dnes, ale i za deset let. Mezi řečníky budou experti ze společností jako Škoda Auto, Amazon nebo Magna 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Exteriors</w:t>
      </w:r>
      <w:proofErr w:type="spellEnd"/>
      <w:r w:rsidRPr="00826565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4AEC1389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Logistika čelí zlomovému období.</w:t>
      </w:r>
      <w:r w:rsidRPr="00826565">
        <w:rPr>
          <w:rFonts w:ascii="Arial" w:eastAsia="Arial" w:hAnsi="Arial" w:cs="Arial"/>
          <w:sz w:val="20"/>
          <w:szCs w:val="20"/>
          <w:lang w:val="cs"/>
        </w:rPr>
        <w:t xml:space="preserve"> Automatizace, simulace, AI – hranice toho, co je v logistice možné, se díky novým nástrojům rychle posouvají. Kdo šanci využije, získá rychlost i odolnost. </w:t>
      </w:r>
      <w:r w:rsidRPr="00826565">
        <w:rPr>
          <w:rFonts w:ascii="Arial" w:eastAsia="Arial" w:hAnsi="Arial" w:cs="Arial"/>
          <w:sz w:val="20"/>
          <w:szCs w:val="20"/>
        </w:rPr>
        <w:t xml:space="preserve">Kdo ne, začne brzy ztrácet konkurenceschopnost. Aby firmy dokázaly svůj potenciál uplatnit v praxi a dlouhodobě na něm stavět, musí mít logistiku postavenou na datech: jasně definované procesy, kvalitní datové vstupy a digitální architekturu, kterou lze škálovat a bezpečně rozvíjet. Bez pravdivých a čistých dat totiž nelze jakékoliv velké změny zavádět spolehlivě – systémy pracují s chybnými vstupy, dávají zavádějící výsledky a mohou způsobit chyby v provozu i rozhodování. </w:t>
      </w:r>
    </w:p>
    <w:p w14:paraId="5DB65485" w14:textId="77777777" w:rsidR="00005C1F" w:rsidRPr="0063533F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63533F">
        <w:rPr>
          <w:rFonts w:ascii="Arial" w:eastAsia="Arial" w:hAnsi="Arial" w:cs="Arial"/>
          <w:sz w:val="20"/>
          <w:szCs w:val="20"/>
        </w:rPr>
        <w:t xml:space="preserve">Právě téma klíčových trendů v digitalizaci logistiky a toho, co je potřeba připravit, aby je firmy mohly využít, otevře ve své úvodní přednášce Rostislav Schwob (Aimtec). Na něj naváže Hana Součková (SAP </w:t>
      </w:r>
      <w:r>
        <w:rPr>
          <w:rFonts w:ascii="Arial" w:eastAsia="Arial" w:hAnsi="Arial" w:cs="Arial"/>
          <w:sz w:val="20"/>
          <w:szCs w:val="20"/>
        </w:rPr>
        <w:t>ČR</w:t>
      </w:r>
      <w:r w:rsidRPr="0063533F">
        <w:rPr>
          <w:rFonts w:ascii="Arial" w:eastAsia="Arial" w:hAnsi="Arial" w:cs="Arial"/>
          <w:sz w:val="20"/>
          <w:szCs w:val="20"/>
        </w:rPr>
        <w:t>), která promluví o zásadním posunu průmyslu a role člověka v něm. Na jaké limity narážíme? Přichází doba, kdy už pouhá expertiza a zkušenosti nestačí?</w:t>
      </w:r>
    </w:p>
    <w:p w14:paraId="36D565C8" w14:textId="77777777" w:rsidR="00005C1F" w:rsidRPr="00826565" w:rsidRDefault="00005C1F" w:rsidP="00005C1F">
      <w:pPr>
        <w:pStyle w:val="Heading2"/>
        <w:numPr>
          <w:ilvl w:val="0"/>
          <w:numId w:val="0"/>
        </w:numPr>
        <w:ind w:left="1134" w:hanging="1134"/>
        <w:rPr>
          <w:rFonts w:eastAsia="Arial"/>
        </w:rPr>
      </w:pPr>
      <w:r w:rsidRPr="00826565">
        <w:rPr>
          <w:rFonts w:eastAsia="Arial"/>
        </w:rPr>
        <w:t>Přístup „Digital by Design“ v příbězích z praxe</w:t>
      </w:r>
    </w:p>
    <w:p w14:paraId="33AE7FFA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i/>
          <w:iCs/>
          <w:sz w:val="20"/>
          <w:szCs w:val="20"/>
        </w:rPr>
        <w:t>„Letos se budeme hodně věnovat chytré automatizaci v logistice. Ne jako abstraktnímu tématu, ale jako reálné zkušenosti firem, které ji už nasazují. Přijďte si pro inspiraci, kterou můžete druhý den začít uplatňovat,“</w:t>
      </w:r>
      <w:r w:rsidRPr="00826565">
        <w:rPr>
          <w:rFonts w:ascii="Arial" w:eastAsia="Arial" w:hAnsi="Arial" w:cs="Arial"/>
          <w:sz w:val="20"/>
          <w:szCs w:val="20"/>
        </w:rPr>
        <w:t xml:space="preserve"> říká Roman Žák, zakladatel organizátorské společnosti Aimtec a předseda její dozorčí rady. Jak automatizační projekty správně připravit včetně definice cílů, sestavení týmu a jednotlivých kroků? To vše podpoří konkrétní příklady z praxe firem, které si už touto cestou úspěšně prošly.</w:t>
      </w:r>
    </w:p>
    <w:p w14:paraId="487056E3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Program TAL 2026 staví na konkrétních zkušenostech z praxe a ukáže, jak se přístup Digital by Design promítá do skutečného řízení logistiky a výroby. Pavel Maryško (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>Škoda Auto</w:t>
      </w:r>
      <w:r w:rsidRPr="00826565">
        <w:rPr>
          <w:rFonts w:ascii="Arial" w:eastAsia="Arial" w:hAnsi="Arial" w:cs="Arial"/>
          <w:sz w:val="20"/>
          <w:szCs w:val="20"/>
        </w:rPr>
        <w:t xml:space="preserve">) se ve </w:t>
      </w:r>
      <w:r w:rsidRPr="00826565">
        <w:rPr>
          <w:rFonts w:ascii="Arial" w:eastAsia="Segoe UI" w:hAnsi="Arial" w:cs="Arial"/>
          <w:color w:val="242424"/>
          <w:sz w:val="20"/>
          <w:szCs w:val="20"/>
        </w:rPr>
        <w:t xml:space="preserve">své prezentaci zaměří na praktické využití platformy Aimtec DCIx pro </w:t>
      </w:r>
      <w:r w:rsidRPr="00826565">
        <w:rPr>
          <w:rFonts w:ascii="Arial" w:eastAsia="Segoe UI" w:hAnsi="Arial" w:cs="Arial"/>
          <w:b/>
          <w:bCs/>
          <w:color w:val="242424"/>
          <w:sz w:val="20"/>
          <w:szCs w:val="20"/>
        </w:rPr>
        <w:t>řízení EC utahovací techniky ve výrobním prostředí</w:t>
      </w:r>
      <w:r w:rsidRPr="00826565">
        <w:rPr>
          <w:rFonts w:ascii="Arial" w:eastAsia="Arial" w:hAnsi="Arial" w:cs="Arial"/>
          <w:sz w:val="20"/>
          <w:szCs w:val="20"/>
        </w:rPr>
        <w:t>. Jan Vavřík (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>Amazon</w:t>
      </w:r>
      <w:r w:rsidRPr="00826565">
        <w:rPr>
          <w:rFonts w:ascii="Arial" w:eastAsia="Arial" w:hAnsi="Arial" w:cs="Arial"/>
          <w:sz w:val="20"/>
          <w:szCs w:val="20"/>
        </w:rPr>
        <w:t xml:space="preserve">) představí případovou studii popisující zapojení AI napříč závodem, řízení kapacity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fulfillment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centra</w:t>
      </w:r>
      <w:r w:rsidRPr="00826565">
        <w:rPr>
          <w:rFonts w:ascii="Arial" w:eastAsia="Arial" w:hAnsi="Arial" w:cs="Arial"/>
          <w:sz w:val="20"/>
          <w:szCs w:val="20"/>
        </w:rPr>
        <w:t xml:space="preserve"> a last mile logistiku v robotickém skladu. Zkušenosti s budováním chytré automatizace v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intralogistice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nasdílejí Karel Kepka a Marek Kuna (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Shape</w:t>
      </w:r>
      <w:proofErr w:type="spellEnd"/>
      <w:r w:rsidRPr="0082656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Corp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. Czech Republic</w:t>
      </w:r>
      <w:r w:rsidRPr="00826565">
        <w:rPr>
          <w:rFonts w:ascii="Arial" w:eastAsia="Arial" w:hAnsi="Arial" w:cs="Arial"/>
          <w:sz w:val="20"/>
          <w:szCs w:val="20"/>
        </w:rPr>
        <w:t xml:space="preserve">) spolu s Markusem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Schmermundem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Idealworks</w:t>
      </w:r>
      <w:proofErr w:type="spellEnd"/>
      <w:r w:rsidRPr="00826565">
        <w:rPr>
          <w:rFonts w:ascii="Arial" w:eastAsia="Arial" w:hAnsi="Arial" w:cs="Arial"/>
          <w:b/>
          <w:bCs/>
          <w:sz w:val="20"/>
          <w:szCs w:val="20"/>
        </w:rPr>
        <w:t>)</w:t>
      </w:r>
      <w:r w:rsidRPr="00826565">
        <w:rPr>
          <w:rFonts w:ascii="Arial" w:eastAsia="Arial" w:hAnsi="Arial" w:cs="Arial"/>
          <w:sz w:val="20"/>
          <w:szCs w:val="20"/>
        </w:rPr>
        <w:t>.</w:t>
      </w:r>
    </w:p>
    <w:p w14:paraId="18C21DBB" w14:textId="77777777" w:rsidR="00005C1F" w:rsidRPr="00826565" w:rsidRDefault="00005C1F" w:rsidP="00005C1F">
      <w:pPr>
        <w:pStyle w:val="Heading2"/>
        <w:numPr>
          <w:ilvl w:val="0"/>
          <w:numId w:val="0"/>
        </w:numPr>
        <w:ind w:left="1134" w:hanging="1134"/>
        <w:rPr>
          <w:rFonts w:eastAsia="Arial"/>
        </w:rPr>
      </w:pPr>
      <w:r w:rsidRPr="00826565">
        <w:rPr>
          <w:rFonts w:eastAsia="Arial"/>
        </w:rPr>
        <w:lastRenderedPageBreak/>
        <w:t>Diskuse nad umělou inteligencí a automatizací bez rizik</w:t>
      </w:r>
    </w:p>
    <w:p w14:paraId="69FB4B8C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Debata o praktickém využití umělé inteligence otevře dopolední panel věnovaný AI, který bude moderovat Pavel Boháč (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>Aimtec</w:t>
      </w:r>
      <w:r w:rsidRPr="00826565">
        <w:rPr>
          <w:rFonts w:ascii="Arial" w:eastAsia="Arial" w:hAnsi="Arial" w:cs="Arial"/>
          <w:sz w:val="20"/>
          <w:szCs w:val="20"/>
        </w:rPr>
        <w:t>). Odpoledne naváže diskuse na téma praktické automatizace. Na co je třeba myslet při přípravě automatizačního projektu? Jak nastavovat jeho cíle a specifika tak, aby se minimalizovala rizika při jeho realizaci? O tom budou diskutovat Jan Vavřík (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>Amazon</w:t>
      </w:r>
      <w:r w:rsidRPr="00826565">
        <w:rPr>
          <w:rFonts w:ascii="Arial" w:eastAsia="Arial" w:hAnsi="Arial" w:cs="Arial"/>
          <w:sz w:val="20"/>
          <w:szCs w:val="20"/>
        </w:rPr>
        <w:t>), Libor Mihalka (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LogTech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>), Roman Černohous (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Logio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>) a Rostislav Schwob (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>Aimtec</w:t>
      </w:r>
      <w:r w:rsidRPr="00826565">
        <w:rPr>
          <w:rFonts w:ascii="Arial" w:eastAsia="Arial" w:hAnsi="Arial" w:cs="Arial"/>
          <w:sz w:val="20"/>
          <w:szCs w:val="20"/>
        </w:rPr>
        <w:t>).</w:t>
      </w:r>
    </w:p>
    <w:p w14:paraId="688E3809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i/>
          <w:iCs/>
          <w:sz w:val="20"/>
          <w:szCs w:val="20"/>
        </w:rPr>
        <w:t>„Schopnost rychle a bezpečně zavádět automatizaci a využívat umělou inteligenci bude rozhodovat o konkurenceschopnosti dodavatelských řetězců. TAL je místo, kde se o tom mluví prakticky – na příkladech firem a reálných projektů,</w:t>
      </w:r>
      <w:r w:rsidRPr="00826565">
        <w:rPr>
          <w:rFonts w:ascii="Arial" w:eastAsia="Arial" w:hAnsi="Arial" w:cs="Arial"/>
          <w:sz w:val="20"/>
          <w:szCs w:val="20"/>
        </w:rPr>
        <w:t>“ potvrzuje Bernard Bauer, člen představenstva DTIHK.</w:t>
      </w:r>
    </w:p>
    <w:p w14:paraId="3308ACFA" w14:textId="77777777" w:rsidR="00005C1F" w:rsidRPr="00826565" w:rsidRDefault="00005C1F" w:rsidP="00005C1F">
      <w:pPr>
        <w:pStyle w:val="Heading2"/>
        <w:numPr>
          <w:ilvl w:val="0"/>
          <w:numId w:val="0"/>
        </w:numPr>
        <w:ind w:left="1134" w:hanging="1134"/>
        <w:rPr>
          <w:rFonts w:eastAsia="Arial"/>
        </w:rPr>
      </w:pPr>
      <w:r w:rsidRPr="00826565">
        <w:rPr>
          <w:rFonts w:eastAsia="Arial"/>
        </w:rPr>
        <w:t>Inovace a technologie na vlastní oči</w:t>
      </w:r>
    </w:p>
    <w:p w14:paraId="6EE0C863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 xml:space="preserve">Téma inovací a automatizace v logistice doplní také Christoph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Scheufler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 xml:space="preserve">(Magna 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Exteriors</w:t>
      </w:r>
      <w:proofErr w:type="spellEnd"/>
      <w:r w:rsidRPr="00826565">
        <w:rPr>
          <w:rFonts w:ascii="Arial" w:eastAsia="Arial" w:hAnsi="Arial" w:cs="Arial"/>
          <w:b/>
          <w:bCs/>
          <w:sz w:val="20"/>
          <w:szCs w:val="20"/>
        </w:rPr>
        <w:t>)</w:t>
      </w:r>
      <w:r w:rsidRPr="00826565">
        <w:rPr>
          <w:rFonts w:ascii="Arial" w:eastAsia="Arial" w:hAnsi="Arial" w:cs="Arial"/>
          <w:sz w:val="20"/>
          <w:szCs w:val="20"/>
        </w:rPr>
        <w:t xml:space="preserve"> a Marco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Prüglmeier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>(</w:t>
      </w:r>
      <w:proofErr w:type="spellStart"/>
      <w:r w:rsidRPr="00826565">
        <w:rPr>
          <w:rFonts w:ascii="Arial" w:eastAsia="Arial" w:hAnsi="Arial" w:cs="Arial"/>
          <w:b/>
          <w:bCs/>
          <w:sz w:val="20"/>
          <w:szCs w:val="20"/>
        </w:rPr>
        <w:t>Noyes</w:t>
      </w:r>
      <w:proofErr w:type="spellEnd"/>
      <w:r w:rsidRPr="00826565">
        <w:rPr>
          <w:rFonts w:ascii="Arial" w:eastAsia="Arial" w:hAnsi="Arial" w:cs="Arial"/>
          <w:b/>
          <w:bCs/>
          <w:sz w:val="20"/>
          <w:szCs w:val="20"/>
        </w:rPr>
        <w:t xml:space="preserve"> Technologies)</w:t>
      </w:r>
      <w:r w:rsidRPr="00826565">
        <w:rPr>
          <w:rFonts w:ascii="Arial" w:eastAsia="Arial" w:hAnsi="Arial" w:cs="Arial"/>
          <w:sz w:val="20"/>
          <w:szCs w:val="20"/>
        </w:rPr>
        <w:t>, kteří představí případovou studii automatizace vychystávání s mobilními roboty. Nový systém zkracuje docházkové vzdálenosti o 97 % a zároveň ukazuje, jak lze modulární automatizaci škálovat a rozšiřovat bez zásadních změn stávajících procesů.</w:t>
      </w:r>
    </w:p>
    <w:p w14:paraId="40746870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 xml:space="preserve">Součástí TAL 2026 bude také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Experience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Zone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s ukázkami technologií a networkingem. Partnerství akce se </w:t>
      </w:r>
      <w:r w:rsidRPr="00826565">
        <w:rPr>
          <w:rFonts w:ascii="Arial" w:eastAsia="Arial" w:hAnsi="Arial" w:cs="Arial"/>
          <w:b/>
          <w:bCs/>
          <w:sz w:val="20"/>
          <w:szCs w:val="20"/>
        </w:rPr>
        <w:t>Zebra Technologies</w:t>
      </w:r>
      <w:r w:rsidRPr="00826565">
        <w:rPr>
          <w:rFonts w:ascii="Arial" w:eastAsia="Arial" w:hAnsi="Arial" w:cs="Arial"/>
          <w:sz w:val="20"/>
          <w:szCs w:val="20"/>
        </w:rPr>
        <w:t xml:space="preserve"> (hlavní partner) a dalšími poskytovateli logistických technologií ještě posiluje praktický rozměr konference. Účastníci mohou během přestávek navštívit i #AimtecLab – Aimtec Digital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Factory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Showcase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v hlavním sále. Po celý den konference se lze také setkat s partnery akce v rámci doprovodného programu a neformálně se pobavit s kolegy v průběhu společenského večera.</w:t>
      </w:r>
    </w:p>
    <w:p w14:paraId="4CD76EDF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 xml:space="preserve">Konferenci TAL 2026 uzavře </w:t>
      </w:r>
      <w:r>
        <w:rPr>
          <w:rFonts w:ascii="Arial" w:eastAsia="Arial" w:hAnsi="Arial" w:cs="Arial"/>
          <w:sz w:val="20"/>
          <w:szCs w:val="20"/>
        </w:rPr>
        <w:t>rozhovor s</w:t>
      </w:r>
      <w:r w:rsidRPr="00826565">
        <w:rPr>
          <w:rFonts w:ascii="Arial" w:eastAsia="Arial" w:hAnsi="Arial" w:cs="Arial"/>
          <w:sz w:val="20"/>
          <w:szCs w:val="20"/>
        </w:rPr>
        <w:t xml:space="preserve"> česk</w:t>
      </w:r>
      <w:r>
        <w:rPr>
          <w:rFonts w:ascii="Arial" w:eastAsia="Arial" w:hAnsi="Arial" w:cs="Arial"/>
          <w:sz w:val="20"/>
          <w:szCs w:val="20"/>
        </w:rPr>
        <w:t>ým</w:t>
      </w:r>
      <w:r w:rsidRPr="00826565">
        <w:rPr>
          <w:rFonts w:ascii="Arial" w:eastAsia="Arial" w:hAnsi="Arial" w:cs="Arial"/>
          <w:sz w:val="20"/>
          <w:szCs w:val="20"/>
        </w:rPr>
        <w:t xml:space="preserve"> akrobatick</w:t>
      </w:r>
      <w:r>
        <w:rPr>
          <w:rFonts w:ascii="Arial" w:eastAsia="Arial" w:hAnsi="Arial" w:cs="Arial"/>
          <w:sz w:val="20"/>
          <w:szCs w:val="20"/>
        </w:rPr>
        <w:t>ým</w:t>
      </w:r>
      <w:r w:rsidRPr="00826565">
        <w:rPr>
          <w:rFonts w:ascii="Arial" w:eastAsia="Arial" w:hAnsi="Arial" w:cs="Arial"/>
          <w:sz w:val="20"/>
          <w:szCs w:val="20"/>
        </w:rPr>
        <w:t xml:space="preserve"> pilot</w:t>
      </w:r>
      <w:r>
        <w:rPr>
          <w:rFonts w:ascii="Arial" w:eastAsia="Arial" w:hAnsi="Arial" w:cs="Arial"/>
          <w:sz w:val="20"/>
          <w:szCs w:val="20"/>
        </w:rPr>
        <w:t>em</w:t>
      </w:r>
      <w:r w:rsidRPr="00826565">
        <w:rPr>
          <w:rFonts w:ascii="Arial" w:eastAsia="Arial" w:hAnsi="Arial" w:cs="Arial"/>
          <w:sz w:val="20"/>
          <w:szCs w:val="20"/>
        </w:rPr>
        <w:t xml:space="preserve"> a býval</w:t>
      </w:r>
      <w:r>
        <w:rPr>
          <w:rFonts w:ascii="Arial" w:eastAsia="Arial" w:hAnsi="Arial" w:cs="Arial"/>
          <w:sz w:val="20"/>
          <w:szCs w:val="20"/>
        </w:rPr>
        <w:t>ým</w:t>
      </w:r>
      <w:r w:rsidRPr="00826565">
        <w:rPr>
          <w:rFonts w:ascii="Arial" w:eastAsia="Arial" w:hAnsi="Arial" w:cs="Arial"/>
          <w:sz w:val="20"/>
          <w:szCs w:val="20"/>
        </w:rPr>
        <w:t xml:space="preserve"> bojov</w:t>
      </w:r>
      <w:r>
        <w:rPr>
          <w:rFonts w:ascii="Arial" w:eastAsia="Arial" w:hAnsi="Arial" w:cs="Arial"/>
          <w:sz w:val="20"/>
          <w:szCs w:val="20"/>
        </w:rPr>
        <w:t>ým</w:t>
      </w:r>
      <w:r w:rsidRPr="00826565">
        <w:rPr>
          <w:rFonts w:ascii="Arial" w:eastAsia="Arial" w:hAnsi="Arial" w:cs="Arial"/>
          <w:sz w:val="20"/>
          <w:szCs w:val="20"/>
        </w:rPr>
        <w:t xml:space="preserve"> pilot</w:t>
      </w:r>
      <w:r>
        <w:rPr>
          <w:rFonts w:ascii="Arial" w:eastAsia="Arial" w:hAnsi="Arial" w:cs="Arial"/>
          <w:sz w:val="20"/>
          <w:szCs w:val="20"/>
        </w:rPr>
        <w:t>em</w:t>
      </w:r>
      <w:r w:rsidRPr="00826565">
        <w:rPr>
          <w:rFonts w:ascii="Arial" w:eastAsia="Arial" w:hAnsi="Arial" w:cs="Arial"/>
          <w:sz w:val="20"/>
          <w:szCs w:val="20"/>
        </w:rPr>
        <w:t xml:space="preserve"> vzdušných sil Armády České republiky Martin</w:t>
      </w:r>
      <w:r>
        <w:rPr>
          <w:rFonts w:ascii="Arial" w:eastAsia="Arial" w:hAnsi="Arial" w:cs="Arial"/>
          <w:sz w:val="20"/>
          <w:szCs w:val="20"/>
        </w:rPr>
        <w:t>em</w:t>
      </w:r>
      <w:r w:rsidRPr="00826565">
        <w:rPr>
          <w:rFonts w:ascii="Arial" w:eastAsia="Arial" w:hAnsi="Arial" w:cs="Arial"/>
          <w:sz w:val="20"/>
          <w:szCs w:val="20"/>
        </w:rPr>
        <w:t xml:space="preserve"> Šonk</w:t>
      </w:r>
      <w:r>
        <w:rPr>
          <w:rFonts w:ascii="Arial" w:eastAsia="Arial" w:hAnsi="Arial" w:cs="Arial"/>
          <w:sz w:val="20"/>
          <w:szCs w:val="20"/>
        </w:rPr>
        <w:t>ou</w:t>
      </w:r>
      <w:r w:rsidRPr="00826565">
        <w:rPr>
          <w:rFonts w:ascii="Arial" w:eastAsia="Arial" w:hAnsi="Arial" w:cs="Arial"/>
          <w:sz w:val="20"/>
          <w:szCs w:val="20"/>
        </w:rPr>
        <w:t xml:space="preserve"> o tom, co zahrnuje příprava na úspěšný vzlet, tentokrát už ne do výšin automatizace, ale do reálných oblak.</w:t>
      </w:r>
    </w:p>
    <w:p w14:paraId="7FC54736" w14:textId="77777777" w:rsidR="00005C1F" w:rsidRPr="00826565" w:rsidRDefault="00005C1F" w:rsidP="00005C1F">
      <w:pPr>
        <w:spacing w:before="240" w:after="240"/>
        <w:rPr>
          <w:rFonts w:ascii="Arial" w:eastAsia="Arial" w:hAnsi="Arial" w:cs="Arial"/>
          <w:sz w:val="20"/>
          <w:szCs w:val="20"/>
          <w:u w:val="single"/>
        </w:rPr>
      </w:pPr>
      <w:r w:rsidRPr="00826565">
        <w:rPr>
          <w:rFonts w:ascii="Arial" w:eastAsia="Arial" w:hAnsi="Arial" w:cs="Arial"/>
          <w:sz w:val="20"/>
          <w:szCs w:val="20"/>
          <w:u w:val="single"/>
        </w:rPr>
        <w:t>TAL 2026 – Digital by Design</w:t>
      </w:r>
    </w:p>
    <w:p w14:paraId="4E49D987" w14:textId="77777777" w:rsidR="00005C1F" w:rsidRPr="00826565" w:rsidRDefault="00005C1F" w:rsidP="00005C1F">
      <w:pPr>
        <w:spacing w:before="240" w:after="240"/>
        <w:rPr>
          <w:rFonts w:ascii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Úterý, 16. června 2026 / 8:30–17:00 + večerní networking Parkhotel Plzeň (U Borského parku 31, 301 00 Plzeň)</w:t>
      </w:r>
    </w:p>
    <w:p w14:paraId="022AF414" w14:textId="77777777" w:rsidR="00005C1F" w:rsidRPr="00826565" w:rsidRDefault="00005C1F" w:rsidP="00005C1F">
      <w:pPr>
        <w:spacing w:before="240" w:after="240"/>
        <w:rPr>
          <w:rFonts w:ascii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 xml:space="preserve">Kompletní program je k dispozici na webových stránkách konference: </w:t>
      </w:r>
      <w:hyperlink r:id="rId10">
        <w:r w:rsidRPr="00826565">
          <w:rPr>
            <w:rStyle w:val="Hyperlink"/>
            <w:rFonts w:ascii="Arial" w:eastAsia="Arial" w:hAnsi="Arial" w:cs="Arial"/>
            <w:sz w:val="20"/>
            <w:szCs w:val="20"/>
          </w:rPr>
          <w:t>https://www.talconference.com/program/</w:t>
        </w:r>
      </w:hyperlink>
      <w:r w:rsidRPr="00826565">
        <w:rPr>
          <w:rFonts w:ascii="Arial" w:eastAsia="Arial" w:hAnsi="Arial" w:cs="Arial"/>
          <w:sz w:val="20"/>
          <w:szCs w:val="20"/>
        </w:rPr>
        <w:t>.</w:t>
      </w:r>
    </w:p>
    <w:p w14:paraId="44E2432F" w14:textId="77777777" w:rsidR="00005C1F" w:rsidRPr="00826565" w:rsidRDefault="00005C1F" w:rsidP="00005C1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Přednášky budou simultánně tlumočeny z/do češtiny, němčiny a angličtiny.</w:t>
      </w:r>
    </w:p>
    <w:p w14:paraId="37384A74" w14:textId="77777777" w:rsidR="00005C1F" w:rsidRPr="00826565" w:rsidRDefault="00005C1F" w:rsidP="00005C1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Hlavní Partneři: Zebra Technologies</w:t>
      </w:r>
    </w:p>
    <w:p w14:paraId="058D0F99" w14:textId="77777777" w:rsidR="00005C1F" w:rsidRPr="00005C1F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005C1F">
        <w:rPr>
          <w:rFonts w:ascii="Arial" w:eastAsia="Arial" w:hAnsi="Arial" w:cs="Arial"/>
          <w:sz w:val="20"/>
          <w:szCs w:val="20"/>
        </w:rPr>
        <w:t xml:space="preserve">Partneři konference: 24 VISION, ABB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Robotics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 Czech Republic, Asprova,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Bayern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Innovativ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Beratungsbüro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Oberpfalz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, BITO skladovací technika CZ, Evropský region Dunaj-Vltava – Poradenská kancelář Dolní Bavorsko, GALAXIS TECHNOLOGY,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Happenee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Idealworks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, KÖRBER,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Logio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LogTech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Noyes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 xml:space="preserve"> Technologies, Plzeňský kraj za podpory EU a MŠMT, SAP, Spolek SKLAD, </w:t>
      </w:r>
      <w:proofErr w:type="spellStart"/>
      <w:r w:rsidRPr="00005C1F">
        <w:rPr>
          <w:rFonts w:ascii="Arial" w:eastAsia="Arial" w:hAnsi="Arial" w:cs="Arial"/>
          <w:sz w:val="20"/>
          <w:szCs w:val="20"/>
        </w:rPr>
        <w:t>VertiFlex</w:t>
      </w:r>
      <w:proofErr w:type="spellEnd"/>
      <w:r w:rsidRPr="00005C1F">
        <w:rPr>
          <w:rFonts w:ascii="Arial" w:eastAsia="Arial" w:hAnsi="Arial" w:cs="Arial"/>
          <w:sz w:val="20"/>
          <w:szCs w:val="20"/>
        </w:rPr>
        <w:t>.</w:t>
      </w:r>
    </w:p>
    <w:p w14:paraId="0F9C10B0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 xml:space="preserve">Mediální partneři: Aimtec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Insights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Automa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CIOtrends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, Dopravní noviny, IT Systems,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Logistika.Tv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, Packaging Herald, Praktická LOGISTIKA, Reliant Group, Svět průmyslu, Systémy logistiky,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Best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of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Logistics, TRANSPORT a LOGISTIKA, Vše o průmyslu.</w:t>
      </w:r>
    </w:p>
    <w:p w14:paraId="7138FAF0" w14:textId="77777777" w:rsidR="00005C1F" w:rsidRPr="00826565" w:rsidRDefault="00005C1F" w:rsidP="00005C1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lastRenderedPageBreak/>
        <w:t xml:space="preserve">Organizátoři: Aimtec, IHK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Regensburg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für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Oberpfalz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/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Kelheim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>, Německo-česká obchodní a průmyslová komora (DTIHK).</w:t>
      </w:r>
    </w:p>
    <w:p w14:paraId="31FFC293" w14:textId="77777777" w:rsidR="00005C1F" w:rsidRPr="00826565" w:rsidRDefault="00005C1F" w:rsidP="00005C1F">
      <w:pPr>
        <w:spacing w:before="240"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26565">
        <w:rPr>
          <w:rFonts w:ascii="Arial" w:eastAsia="Arial" w:hAnsi="Arial" w:cs="Arial"/>
          <w:b/>
          <w:bCs/>
          <w:sz w:val="20"/>
          <w:szCs w:val="20"/>
        </w:rPr>
        <w:t>Aimtec</w:t>
      </w:r>
    </w:p>
    <w:p w14:paraId="4B5D697B" w14:textId="6154BED9" w:rsidR="00005C1F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 xml:space="preserve">Aimtec už téměř třicet let podporuje průmyslové podniky na celém světě v digitalizaci výroby a logistiky. Zaměřuje se na propojení světa IT a byznysu – od řízení skladů, výroby a dodavatelského řetězce až po simulaci, automatizaci a integraci komplexních systémů. Mezi zákazníky společnosti Aimtec patří například Škoda Auto, Panasonic, DENSO, Magna či GZ Media. Více informací naleznete na www.aimtecglobal.com. </w:t>
      </w:r>
    </w:p>
    <w:p w14:paraId="7997D046" w14:textId="77777777" w:rsidR="00005C1F" w:rsidRDefault="00005C1F" w:rsidP="00005C1F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14:paraId="71ECDC56" w14:textId="5F89FA8A" w:rsidR="00005C1F" w:rsidRPr="00005C1F" w:rsidRDefault="00005C1F" w:rsidP="00005C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05C1F">
        <w:rPr>
          <w:rFonts w:ascii="Arial" w:eastAsia="Arial" w:hAnsi="Arial" w:cs="Arial"/>
          <w:b/>
          <w:bCs/>
          <w:sz w:val="20"/>
          <w:szCs w:val="20"/>
        </w:rPr>
        <w:t>Kontakt pro média:</w:t>
      </w:r>
    </w:p>
    <w:p w14:paraId="4FA7B18E" w14:textId="77777777" w:rsidR="00005C1F" w:rsidRDefault="00005C1F" w:rsidP="00005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Petra Troblová</w:t>
      </w:r>
    </w:p>
    <w:p w14:paraId="3F8266D6" w14:textId="7B037B8C" w:rsidR="00005C1F" w:rsidRPr="00826565" w:rsidRDefault="00005C1F" w:rsidP="00005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26565">
        <w:rPr>
          <w:rFonts w:ascii="Arial" w:eastAsia="Arial" w:hAnsi="Arial" w:cs="Arial"/>
          <w:sz w:val="20"/>
          <w:szCs w:val="20"/>
        </w:rPr>
        <w:t>Key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 w:val="20"/>
          <w:szCs w:val="20"/>
        </w:rPr>
        <w:t>Account</w:t>
      </w:r>
      <w:proofErr w:type="spellEnd"/>
      <w:r w:rsidRPr="00826565">
        <w:rPr>
          <w:rFonts w:ascii="Arial" w:eastAsia="Arial" w:hAnsi="Arial" w:cs="Arial"/>
          <w:sz w:val="20"/>
          <w:szCs w:val="20"/>
        </w:rPr>
        <w:t xml:space="preserve"> Marketing Manager</w:t>
      </w:r>
    </w:p>
    <w:p w14:paraId="08AFEDF9" w14:textId="77777777" w:rsidR="00005C1F" w:rsidRPr="00826565" w:rsidRDefault="00005C1F" w:rsidP="00005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1">
        <w:r w:rsidRPr="00826565">
          <w:rPr>
            <w:rStyle w:val="Hyperlink"/>
            <w:rFonts w:ascii="Arial" w:eastAsia="Arial" w:hAnsi="Arial" w:cs="Arial"/>
            <w:sz w:val="20"/>
            <w:szCs w:val="20"/>
          </w:rPr>
          <w:t>petra.troblova@aimtecglobal.com</w:t>
        </w:r>
      </w:hyperlink>
    </w:p>
    <w:p w14:paraId="60490ED8" w14:textId="77777777" w:rsidR="00005C1F" w:rsidRPr="00826565" w:rsidRDefault="00005C1F" w:rsidP="00005C1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26565">
        <w:rPr>
          <w:rFonts w:ascii="Arial" w:eastAsia="Arial" w:hAnsi="Arial" w:cs="Arial"/>
          <w:sz w:val="20"/>
          <w:szCs w:val="20"/>
        </w:rPr>
        <w:t>+420 724 284 141</w:t>
      </w:r>
    </w:p>
    <w:p w14:paraId="4F7D415C" w14:textId="77777777" w:rsidR="008F5C2C" w:rsidRPr="00005C1F" w:rsidRDefault="008F5C2C" w:rsidP="00005C1F"/>
    <w:sectPr w:rsidR="008F5C2C" w:rsidRPr="00005C1F" w:rsidSect="00970144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232B" w14:textId="77777777" w:rsidR="0079386D" w:rsidRDefault="0079386D" w:rsidP="006A4E7B">
      <w:r>
        <w:separator/>
      </w:r>
    </w:p>
  </w:endnote>
  <w:endnote w:type="continuationSeparator" w:id="0">
    <w:p w14:paraId="231E4E41" w14:textId="77777777" w:rsidR="0079386D" w:rsidRDefault="0079386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C99C" w14:textId="20891685" w:rsidR="0038276E" w:rsidRDefault="001C4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8DB82" wp14:editId="1719DCCD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C1C9F3" id="Dolní okraj 27,79 cm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7.85pt" to="595.3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w:drawing>
        <wp:anchor distT="0" distB="0" distL="114300" distR="114300" simplePos="0" relativeHeight="251653120" behindDoc="0" locked="0" layoutInCell="1" allowOverlap="1" wp14:anchorId="56385E64" wp14:editId="4B8A0BD4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E3433B">
      <w:t>1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E3433B">
      <w:rPr>
        <w:noProof/>
      </w:rPr>
      <w:t>1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E23B42">
      <w:rPr>
        <w:noProof/>
      </w:rPr>
      <w:t>TAL 2026 Automatizace a AI otevírají novou éru logistiky</w:t>
    </w:r>
    <w:r w:rsidR="003F21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826F" w14:textId="77777777" w:rsidR="0079386D" w:rsidRDefault="0079386D" w:rsidP="006A4E7B">
      <w:bookmarkStart w:id="0" w:name="_Hlk485237819"/>
      <w:bookmarkEnd w:id="0"/>
      <w:r>
        <w:separator/>
      </w:r>
    </w:p>
  </w:footnote>
  <w:footnote w:type="continuationSeparator" w:id="0">
    <w:p w14:paraId="5C5552EA" w14:textId="77777777" w:rsidR="0079386D" w:rsidRDefault="0079386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A23C" w14:textId="77777777" w:rsidR="00033866" w:rsidRDefault="0079386D">
    <w:pPr>
      <w:pStyle w:val="Header"/>
    </w:pPr>
    <w:r>
      <w:rPr>
        <w:noProof/>
        <w:lang w:eastAsia="cs-CZ"/>
      </w:rPr>
      <w:pict w14:anchorId="341A9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9" type="#_x0000_t75" style="position:absolute;left:0;text-align:left;margin-left:0;margin-top:0;width:444.8pt;height:629pt;z-index:-251654144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6061" w14:textId="77777777" w:rsidR="00166B43" w:rsidRDefault="009B2EF6" w:rsidP="00166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210192" wp14:editId="5F462A4F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126C58" id="Logo a www sv. 1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5.25pt,0" to="425.2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A33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04AC" wp14:editId="110A0A83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7D676" id="Pozice loga dolní 2,5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.9pt" to="595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41F6C4" wp14:editId="02A4995E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BE1F17" id="Www 28,87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8.45pt" to="595.3pt,8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9C6EA8" wp14:editId="2F4E1620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1EACA" id="Pravý okraj 18,5 (2,5 cm)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B3942D" wp14:editId="4148784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B7B50" id="Levý okraj 2,5 cm" o:spid="_x0000_s1026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B5E9D" wp14:editId="44A97B8F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55BAF5" id="Horní okraj 4,16 cm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7.95pt" to="595.3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60493" wp14:editId="5D1A5D42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3BDF7D" id="Pozice loga 1,66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7.05pt" to="595.3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w:drawing>
        <wp:inline distT="0" distB="0" distL="0" distR="0" wp14:anchorId="57788F5B" wp14:editId="472082DB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62D20" w14:textId="77777777" w:rsidR="00166B43" w:rsidRDefault="0016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9EEA" w14:textId="77777777" w:rsidR="009A19DA" w:rsidRDefault="00086B75">
    <w:pPr>
      <w:pStyle w:val="Header"/>
    </w:pPr>
    <w:r>
      <w:rPr>
        <w:noProof/>
      </w:rPr>
      <w:drawing>
        <wp:inline distT="0" distB="0" distL="0" distR="0" wp14:anchorId="09F49444" wp14:editId="06E8BCCA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847182"/>
    <w:multiLevelType w:val="multilevel"/>
    <w:tmpl w:val="0090EA76"/>
    <w:lvl w:ilvl="0">
      <w:start w:val="1"/>
      <w:numFmt w:val="lowerLetter"/>
      <w:pStyle w:val="List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List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5A84"/>
    <w:multiLevelType w:val="multilevel"/>
    <w:tmpl w:val="F8EC102E"/>
    <w:lvl w:ilvl="0">
      <w:start w:val="1"/>
      <w:numFmt w:val="bullet"/>
      <w:pStyle w:val="ListBullet"/>
      <w:lvlText w:val="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ListBullet2"/>
      <w:lvlText w:val="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7F550A7"/>
    <w:multiLevelType w:val="hybridMultilevel"/>
    <w:tmpl w:val="D02E2646"/>
    <w:lvl w:ilvl="0" w:tplc="C0CAB1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36D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B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1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81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C0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4A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2A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A1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B4ED6"/>
    <w:multiLevelType w:val="multilevel"/>
    <w:tmpl w:val="D976344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num w:numId="1" w16cid:durableId="987829146">
    <w:abstractNumId w:val="0"/>
  </w:num>
  <w:num w:numId="2" w16cid:durableId="486627493">
    <w:abstractNumId w:val="6"/>
  </w:num>
  <w:num w:numId="3" w16cid:durableId="1244221662">
    <w:abstractNumId w:val="8"/>
  </w:num>
  <w:num w:numId="4" w16cid:durableId="1976370073">
    <w:abstractNumId w:val="3"/>
  </w:num>
  <w:num w:numId="5" w16cid:durableId="2118329884">
    <w:abstractNumId w:val="2"/>
  </w:num>
  <w:num w:numId="6" w16cid:durableId="752555581">
    <w:abstractNumId w:val="7"/>
  </w:num>
  <w:num w:numId="7" w16cid:durableId="1739937062">
    <w:abstractNumId w:val="4"/>
  </w:num>
  <w:num w:numId="8" w16cid:durableId="1540703635">
    <w:abstractNumId w:val="1"/>
  </w:num>
  <w:num w:numId="9" w16cid:durableId="456459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82223">
    <w:abstractNumId w:val="6"/>
  </w:num>
  <w:num w:numId="11" w16cid:durableId="97191018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1F"/>
    <w:rsid w:val="000050A4"/>
    <w:rsid w:val="00005C1F"/>
    <w:rsid w:val="00013404"/>
    <w:rsid w:val="000154B9"/>
    <w:rsid w:val="0001565B"/>
    <w:rsid w:val="00030B42"/>
    <w:rsid w:val="000310FC"/>
    <w:rsid w:val="00033866"/>
    <w:rsid w:val="000363D8"/>
    <w:rsid w:val="00042C42"/>
    <w:rsid w:val="00044673"/>
    <w:rsid w:val="00046C10"/>
    <w:rsid w:val="00060922"/>
    <w:rsid w:val="00063127"/>
    <w:rsid w:val="0007040A"/>
    <w:rsid w:val="000712A7"/>
    <w:rsid w:val="00083F9C"/>
    <w:rsid w:val="00086B75"/>
    <w:rsid w:val="0009307D"/>
    <w:rsid w:val="000931DC"/>
    <w:rsid w:val="0009332D"/>
    <w:rsid w:val="00096553"/>
    <w:rsid w:val="000A45C3"/>
    <w:rsid w:val="000A47C0"/>
    <w:rsid w:val="000B2EA0"/>
    <w:rsid w:val="000B4008"/>
    <w:rsid w:val="000B460D"/>
    <w:rsid w:val="000C0B44"/>
    <w:rsid w:val="000C1969"/>
    <w:rsid w:val="000D6713"/>
    <w:rsid w:val="000E246A"/>
    <w:rsid w:val="000E7181"/>
    <w:rsid w:val="000F104D"/>
    <w:rsid w:val="000F3CD3"/>
    <w:rsid w:val="000F42F1"/>
    <w:rsid w:val="00102198"/>
    <w:rsid w:val="00125F2F"/>
    <w:rsid w:val="001264A9"/>
    <w:rsid w:val="00127695"/>
    <w:rsid w:val="001330B6"/>
    <w:rsid w:val="0013583A"/>
    <w:rsid w:val="0014134A"/>
    <w:rsid w:val="001416D1"/>
    <w:rsid w:val="00141AA6"/>
    <w:rsid w:val="00161149"/>
    <w:rsid w:val="00166B43"/>
    <w:rsid w:val="00174382"/>
    <w:rsid w:val="00174B0B"/>
    <w:rsid w:val="00180A92"/>
    <w:rsid w:val="00182CA1"/>
    <w:rsid w:val="001878E9"/>
    <w:rsid w:val="00187903"/>
    <w:rsid w:val="001948E8"/>
    <w:rsid w:val="00197BC2"/>
    <w:rsid w:val="001B2E04"/>
    <w:rsid w:val="001C3983"/>
    <w:rsid w:val="001C411C"/>
    <w:rsid w:val="001D09BF"/>
    <w:rsid w:val="002006E6"/>
    <w:rsid w:val="002251C5"/>
    <w:rsid w:val="00226BA7"/>
    <w:rsid w:val="00231928"/>
    <w:rsid w:val="002338F1"/>
    <w:rsid w:val="002360A7"/>
    <w:rsid w:val="002379A5"/>
    <w:rsid w:val="002479D6"/>
    <w:rsid w:val="00251F4B"/>
    <w:rsid w:val="00255BFB"/>
    <w:rsid w:val="0026383C"/>
    <w:rsid w:val="00264066"/>
    <w:rsid w:val="002653B9"/>
    <w:rsid w:val="00265AD1"/>
    <w:rsid w:val="0027329E"/>
    <w:rsid w:val="00297CFC"/>
    <w:rsid w:val="002A058B"/>
    <w:rsid w:val="002A0DB9"/>
    <w:rsid w:val="002A19AD"/>
    <w:rsid w:val="002B3A17"/>
    <w:rsid w:val="002B54F6"/>
    <w:rsid w:val="002C27B9"/>
    <w:rsid w:val="002C7B75"/>
    <w:rsid w:val="002D0DD2"/>
    <w:rsid w:val="002E717E"/>
    <w:rsid w:val="002F2114"/>
    <w:rsid w:val="00315342"/>
    <w:rsid w:val="00317501"/>
    <w:rsid w:val="00317A23"/>
    <w:rsid w:val="00320323"/>
    <w:rsid w:val="0032383A"/>
    <w:rsid w:val="00335C00"/>
    <w:rsid w:val="00344582"/>
    <w:rsid w:val="00351E46"/>
    <w:rsid w:val="00356245"/>
    <w:rsid w:val="00362038"/>
    <w:rsid w:val="00380076"/>
    <w:rsid w:val="0038276E"/>
    <w:rsid w:val="0038339F"/>
    <w:rsid w:val="00387082"/>
    <w:rsid w:val="00390E54"/>
    <w:rsid w:val="003A18C8"/>
    <w:rsid w:val="003A2C1C"/>
    <w:rsid w:val="003A36B8"/>
    <w:rsid w:val="003B1F7E"/>
    <w:rsid w:val="003B3A53"/>
    <w:rsid w:val="003B7C68"/>
    <w:rsid w:val="003C11E5"/>
    <w:rsid w:val="003C3D0E"/>
    <w:rsid w:val="003E280F"/>
    <w:rsid w:val="003F210A"/>
    <w:rsid w:val="003F403C"/>
    <w:rsid w:val="003F6C3A"/>
    <w:rsid w:val="004103A3"/>
    <w:rsid w:val="0042460B"/>
    <w:rsid w:val="00430725"/>
    <w:rsid w:val="004333DE"/>
    <w:rsid w:val="00450E9F"/>
    <w:rsid w:val="00451EAB"/>
    <w:rsid w:val="00452805"/>
    <w:rsid w:val="00453ED5"/>
    <w:rsid w:val="00457D64"/>
    <w:rsid w:val="0046091C"/>
    <w:rsid w:val="00487B44"/>
    <w:rsid w:val="004A19BB"/>
    <w:rsid w:val="004C294C"/>
    <w:rsid w:val="004C296A"/>
    <w:rsid w:val="004E4EF8"/>
    <w:rsid w:val="004F37E3"/>
    <w:rsid w:val="004F51BF"/>
    <w:rsid w:val="00500CC5"/>
    <w:rsid w:val="005018D6"/>
    <w:rsid w:val="00503A97"/>
    <w:rsid w:val="0050508E"/>
    <w:rsid w:val="00515B20"/>
    <w:rsid w:val="00520D3D"/>
    <w:rsid w:val="0052414D"/>
    <w:rsid w:val="0052541A"/>
    <w:rsid w:val="00533F65"/>
    <w:rsid w:val="00547A4A"/>
    <w:rsid w:val="005517E5"/>
    <w:rsid w:val="005653C1"/>
    <w:rsid w:val="00567889"/>
    <w:rsid w:val="00585A1A"/>
    <w:rsid w:val="005876B0"/>
    <w:rsid w:val="00590A92"/>
    <w:rsid w:val="00591D86"/>
    <w:rsid w:val="005A3CA0"/>
    <w:rsid w:val="005A4F91"/>
    <w:rsid w:val="005B3962"/>
    <w:rsid w:val="005E01DE"/>
    <w:rsid w:val="005E516C"/>
    <w:rsid w:val="005F0BB2"/>
    <w:rsid w:val="005F481D"/>
    <w:rsid w:val="005F5EA8"/>
    <w:rsid w:val="00603C82"/>
    <w:rsid w:val="00607AAA"/>
    <w:rsid w:val="0061791C"/>
    <w:rsid w:val="00632E72"/>
    <w:rsid w:val="00636566"/>
    <w:rsid w:val="00655EC3"/>
    <w:rsid w:val="00663219"/>
    <w:rsid w:val="00670E9A"/>
    <w:rsid w:val="006756F4"/>
    <w:rsid w:val="00680047"/>
    <w:rsid w:val="006817AE"/>
    <w:rsid w:val="00682E83"/>
    <w:rsid w:val="006831C4"/>
    <w:rsid w:val="006859B5"/>
    <w:rsid w:val="00686110"/>
    <w:rsid w:val="006A0E0A"/>
    <w:rsid w:val="006A4E7B"/>
    <w:rsid w:val="006B04F3"/>
    <w:rsid w:val="006B1ECF"/>
    <w:rsid w:val="006B7FC2"/>
    <w:rsid w:val="006D4A8E"/>
    <w:rsid w:val="006D6B59"/>
    <w:rsid w:val="006D7194"/>
    <w:rsid w:val="006E28FE"/>
    <w:rsid w:val="006E2D72"/>
    <w:rsid w:val="00720C71"/>
    <w:rsid w:val="00721F0C"/>
    <w:rsid w:val="00722664"/>
    <w:rsid w:val="00724D72"/>
    <w:rsid w:val="00725386"/>
    <w:rsid w:val="0073367B"/>
    <w:rsid w:val="00754B49"/>
    <w:rsid w:val="00763948"/>
    <w:rsid w:val="00763C7F"/>
    <w:rsid w:val="007673ED"/>
    <w:rsid w:val="007710D5"/>
    <w:rsid w:val="007739C5"/>
    <w:rsid w:val="007917CF"/>
    <w:rsid w:val="0079386D"/>
    <w:rsid w:val="00794CED"/>
    <w:rsid w:val="007A1966"/>
    <w:rsid w:val="007A28E6"/>
    <w:rsid w:val="007B2C3F"/>
    <w:rsid w:val="007B6686"/>
    <w:rsid w:val="007C009D"/>
    <w:rsid w:val="007C2095"/>
    <w:rsid w:val="007C555E"/>
    <w:rsid w:val="007C60EA"/>
    <w:rsid w:val="007C71BD"/>
    <w:rsid w:val="007E0FB2"/>
    <w:rsid w:val="007E43E4"/>
    <w:rsid w:val="007E7B55"/>
    <w:rsid w:val="007F5D9C"/>
    <w:rsid w:val="008029C7"/>
    <w:rsid w:val="00811685"/>
    <w:rsid w:val="00812A6F"/>
    <w:rsid w:val="008212BF"/>
    <w:rsid w:val="008214B9"/>
    <w:rsid w:val="00831C75"/>
    <w:rsid w:val="00844554"/>
    <w:rsid w:val="00845FAA"/>
    <w:rsid w:val="00853891"/>
    <w:rsid w:val="0086393E"/>
    <w:rsid w:val="008B3946"/>
    <w:rsid w:val="008B6BCA"/>
    <w:rsid w:val="008C6CBF"/>
    <w:rsid w:val="008D7C11"/>
    <w:rsid w:val="008E023B"/>
    <w:rsid w:val="008E1D7F"/>
    <w:rsid w:val="008E2D2D"/>
    <w:rsid w:val="008F5C2C"/>
    <w:rsid w:val="008F5F85"/>
    <w:rsid w:val="009056F4"/>
    <w:rsid w:val="009128DA"/>
    <w:rsid w:val="00921838"/>
    <w:rsid w:val="009267B0"/>
    <w:rsid w:val="00932E51"/>
    <w:rsid w:val="009334AB"/>
    <w:rsid w:val="0094298A"/>
    <w:rsid w:val="00961032"/>
    <w:rsid w:val="00967021"/>
    <w:rsid w:val="00967452"/>
    <w:rsid w:val="00970144"/>
    <w:rsid w:val="009A19DA"/>
    <w:rsid w:val="009B2EF6"/>
    <w:rsid w:val="009B3FF6"/>
    <w:rsid w:val="009B4D29"/>
    <w:rsid w:val="009C30E0"/>
    <w:rsid w:val="009C5416"/>
    <w:rsid w:val="009F0F81"/>
    <w:rsid w:val="009F4E2D"/>
    <w:rsid w:val="00A05383"/>
    <w:rsid w:val="00A17DA3"/>
    <w:rsid w:val="00A229CD"/>
    <w:rsid w:val="00A22E6D"/>
    <w:rsid w:val="00A34B36"/>
    <w:rsid w:val="00A34D0A"/>
    <w:rsid w:val="00A41233"/>
    <w:rsid w:val="00A43FEB"/>
    <w:rsid w:val="00A50504"/>
    <w:rsid w:val="00A50F7A"/>
    <w:rsid w:val="00A51903"/>
    <w:rsid w:val="00A538F7"/>
    <w:rsid w:val="00A559E4"/>
    <w:rsid w:val="00A831A2"/>
    <w:rsid w:val="00A85820"/>
    <w:rsid w:val="00A95DCD"/>
    <w:rsid w:val="00AB33F0"/>
    <w:rsid w:val="00AC4DD4"/>
    <w:rsid w:val="00AC5127"/>
    <w:rsid w:val="00AD0EC4"/>
    <w:rsid w:val="00AF2EBA"/>
    <w:rsid w:val="00AF63EB"/>
    <w:rsid w:val="00B0228A"/>
    <w:rsid w:val="00B108F7"/>
    <w:rsid w:val="00B11C15"/>
    <w:rsid w:val="00B237B4"/>
    <w:rsid w:val="00B26DD3"/>
    <w:rsid w:val="00B34180"/>
    <w:rsid w:val="00B40CCF"/>
    <w:rsid w:val="00B454AF"/>
    <w:rsid w:val="00B63637"/>
    <w:rsid w:val="00B66842"/>
    <w:rsid w:val="00B74DA2"/>
    <w:rsid w:val="00BA33EE"/>
    <w:rsid w:val="00BA4D0A"/>
    <w:rsid w:val="00BA5B76"/>
    <w:rsid w:val="00BA7C4D"/>
    <w:rsid w:val="00BB45C1"/>
    <w:rsid w:val="00BB5B78"/>
    <w:rsid w:val="00BC0752"/>
    <w:rsid w:val="00BC4BE6"/>
    <w:rsid w:val="00BD0934"/>
    <w:rsid w:val="00BD1DE5"/>
    <w:rsid w:val="00BE7EDE"/>
    <w:rsid w:val="00BF6346"/>
    <w:rsid w:val="00C0420A"/>
    <w:rsid w:val="00C10DC2"/>
    <w:rsid w:val="00C201FC"/>
    <w:rsid w:val="00C32473"/>
    <w:rsid w:val="00C747F5"/>
    <w:rsid w:val="00C80578"/>
    <w:rsid w:val="00C84E4C"/>
    <w:rsid w:val="00C865A4"/>
    <w:rsid w:val="00CB0E90"/>
    <w:rsid w:val="00CC4043"/>
    <w:rsid w:val="00CC5A25"/>
    <w:rsid w:val="00CD2C82"/>
    <w:rsid w:val="00CE6B4F"/>
    <w:rsid w:val="00CF0A89"/>
    <w:rsid w:val="00CF32E8"/>
    <w:rsid w:val="00CF40F1"/>
    <w:rsid w:val="00CF5B47"/>
    <w:rsid w:val="00CF7870"/>
    <w:rsid w:val="00D0315F"/>
    <w:rsid w:val="00D06A6B"/>
    <w:rsid w:val="00D1041B"/>
    <w:rsid w:val="00D16DBE"/>
    <w:rsid w:val="00D20189"/>
    <w:rsid w:val="00D32D2C"/>
    <w:rsid w:val="00D43F42"/>
    <w:rsid w:val="00D469A5"/>
    <w:rsid w:val="00D5518C"/>
    <w:rsid w:val="00D57F98"/>
    <w:rsid w:val="00D63E74"/>
    <w:rsid w:val="00D6607C"/>
    <w:rsid w:val="00D72000"/>
    <w:rsid w:val="00D8159D"/>
    <w:rsid w:val="00D94A47"/>
    <w:rsid w:val="00DA6238"/>
    <w:rsid w:val="00DA7A36"/>
    <w:rsid w:val="00DD32DC"/>
    <w:rsid w:val="00DD528B"/>
    <w:rsid w:val="00E004DF"/>
    <w:rsid w:val="00E0094F"/>
    <w:rsid w:val="00E03503"/>
    <w:rsid w:val="00E13382"/>
    <w:rsid w:val="00E14E5A"/>
    <w:rsid w:val="00E23B42"/>
    <w:rsid w:val="00E3433B"/>
    <w:rsid w:val="00E43060"/>
    <w:rsid w:val="00E4733B"/>
    <w:rsid w:val="00E54FF5"/>
    <w:rsid w:val="00E55E33"/>
    <w:rsid w:val="00E64D95"/>
    <w:rsid w:val="00E72165"/>
    <w:rsid w:val="00E779A6"/>
    <w:rsid w:val="00E77C68"/>
    <w:rsid w:val="00E85F0D"/>
    <w:rsid w:val="00EB0488"/>
    <w:rsid w:val="00EB15A4"/>
    <w:rsid w:val="00EB7FEC"/>
    <w:rsid w:val="00EC14AA"/>
    <w:rsid w:val="00EC1D7D"/>
    <w:rsid w:val="00EC1D9C"/>
    <w:rsid w:val="00EE645C"/>
    <w:rsid w:val="00F32E42"/>
    <w:rsid w:val="00F52A0B"/>
    <w:rsid w:val="00F57F10"/>
    <w:rsid w:val="00F60A36"/>
    <w:rsid w:val="00F62B5A"/>
    <w:rsid w:val="00F65374"/>
    <w:rsid w:val="00F71334"/>
    <w:rsid w:val="00F72966"/>
    <w:rsid w:val="00F7708F"/>
    <w:rsid w:val="00F8514D"/>
    <w:rsid w:val="00F943BB"/>
    <w:rsid w:val="00FA5E5B"/>
    <w:rsid w:val="00FB6838"/>
    <w:rsid w:val="00FB7689"/>
    <w:rsid w:val="00FB7FE2"/>
    <w:rsid w:val="00FC01F6"/>
    <w:rsid w:val="00FD0253"/>
    <w:rsid w:val="00FD3108"/>
    <w:rsid w:val="00FD603A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4D13C"/>
  <w15:chartTrackingRefBased/>
  <w15:docId w15:val="{7A9EAAFB-AEA6-4076-9749-67E9A986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1F"/>
    <w:pPr>
      <w:spacing w:line="279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51BF"/>
    <w:pPr>
      <w:keepNext/>
      <w:keepLines/>
      <w:spacing w:before="360" w:after="120" w:line="240" w:lineRule="auto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F51BF"/>
    <w:pPr>
      <w:spacing w:before="360" w:line="240" w:lineRule="auto"/>
      <w:outlineLvl w:val="3"/>
    </w:pPr>
    <w:rPr>
      <w:rFonts w:asciiTheme="majorHAnsi" w:eastAsia="Times New Roman" w:hAnsiTheme="majorHAnsi" w:cstheme="minorHAnsi"/>
      <w:bCs/>
      <w:color w:val="B0B1B1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2"/>
    <w:qFormat/>
    <w:rsid w:val="004F51BF"/>
    <w:p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2"/>
    <w:qFormat/>
    <w:rsid w:val="004F51BF"/>
    <w:pPr>
      <w:keepNext/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Heading7">
    <w:name w:val="heading 7"/>
    <w:basedOn w:val="Normal"/>
    <w:next w:val="Normal"/>
    <w:link w:val="Heading7Char"/>
    <w:uiPriority w:val="2"/>
    <w:qFormat/>
    <w:rsid w:val="004F51BF"/>
    <w:pPr>
      <w:spacing w:before="240" w:line="240" w:lineRule="auto"/>
      <w:outlineLvl w:val="6"/>
    </w:pPr>
    <w:rPr>
      <w:rFonts w:asciiTheme="majorHAnsi" w:eastAsia="Times New Roman" w:hAnsiTheme="majorHAnsi" w:cstheme="minorHAnsi"/>
      <w:b/>
      <w:lang w:eastAsia="cs-CZ"/>
    </w:rPr>
  </w:style>
  <w:style w:type="paragraph" w:styleId="Heading8">
    <w:name w:val="heading 8"/>
    <w:basedOn w:val="Normal"/>
    <w:next w:val="Normal"/>
    <w:link w:val="Heading8Char"/>
    <w:uiPriority w:val="2"/>
    <w:qFormat/>
    <w:rsid w:val="004F51BF"/>
    <w:p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lang w:eastAsia="cs-CZ"/>
    </w:rPr>
  </w:style>
  <w:style w:type="paragraph" w:styleId="Heading9">
    <w:name w:val="heading 9"/>
    <w:basedOn w:val="Normal"/>
    <w:next w:val="Normal"/>
    <w:link w:val="Heading9Char"/>
    <w:uiPriority w:val="2"/>
    <w:qFormat/>
    <w:rsid w:val="004F51BF"/>
    <w:p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F51B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F51BF"/>
    <w:rPr>
      <w:sz w:val="14"/>
    </w:rPr>
  </w:style>
  <w:style w:type="table" w:styleId="TableGrid">
    <w:name w:val="Table Grid"/>
    <w:basedOn w:val="TableNormal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2Char">
    <w:name w:val="Heading 2 Char"/>
    <w:basedOn w:val="Heading1Char"/>
    <w:link w:val="Heading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21"/>
    <w:qFormat/>
    <w:rsid w:val="004F51BF"/>
    <w:pPr>
      <w:spacing w:line="216" w:lineRule="auto"/>
      <w:contextualSpacing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PlaceholderText">
    <w:name w:val="Placeholder Text"/>
    <w:basedOn w:val="DefaultParagraphFont"/>
    <w:uiPriority w:val="99"/>
    <w:semiHidden/>
    <w:rsid w:val="004F51B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</w:rPr>
  </w:style>
  <w:style w:type="character" w:customStyle="1" w:styleId="SubtitleChar">
    <w:name w:val="Subtitle Char"/>
    <w:basedOn w:val="DefaultParagraphFont"/>
    <w:link w:val="Subtitle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IntenseEmphasis">
    <w:name w:val="Intense Emphasis"/>
    <w:basedOn w:val="DefaultParagraphFont"/>
    <w:uiPriority w:val="10"/>
    <w:qFormat/>
    <w:rsid w:val="004F51B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F51BF"/>
    <w:rPr>
      <w:color w:val="000000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Heading4Char">
    <w:name w:val="Heading 4 Char"/>
    <w:basedOn w:val="Heading3Char"/>
    <w:link w:val="Heading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Heading1"/>
    <w:next w:val="Normal"/>
    <w:link w:val="Nadpis1neslovanChar"/>
    <w:uiPriority w:val="3"/>
    <w:qFormat/>
    <w:rsid w:val="004F51BF"/>
    <w:pPr>
      <w:ind w:left="1134" w:hanging="1134"/>
    </w:pPr>
  </w:style>
  <w:style w:type="character" w:customStyle="1" w:styleId="Nadpis1neslovanChar">
    <w:name w:val="Nadpis 1 nečíslovaný Char"/>
    <w:basedOn w:val="Heading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5Char">
    <w:name w:val="Heading 5 Char"/>
    <w:basedOn w:val="DefaultParagraphFont"/>
    <w:link w:val="Heading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TOC5">
    <w:name w:val="toc 5"/>
    <w:basedOn w:val="TOC4"/>
    <w:next w:val="Normal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TOC6">
    <w:name w:val="toc 6"/>
    <w:basedOn w:val="Normal"/>
    <w:next w:val="Normal"/>
    <w:uiPriority w:val="39"/>
    <w:rsid w:val="004F51BF"/>
    <w:pPr>
      <w:tabs>
        <w:tab w:val="left" w:pos="1985"/>
        <w:tab w:val="right" w:leader="dot" w:pos="9062"/>
      </w:tabs>
      <w:ind w:left="1985" w:hanging="1418"/>
    </w:pPr>
    <w:rPr>
      <w:rFonts w:eastAsia="Times New Roman" w:cstheme="minorHAnsi"/>
      <w:noProof/>
      <w:szCs w:val="18"/>
      <w:lang w:eastAsia="cs-CZ"/>
    </w:rPr>
  </w:style>
  <w:style w:type="paragraph" w:styleId="TOC7">
    <w:name w:val="toc 7"/>
    <w:basedOn w:val="Normal"/>
    <w:next w:val="Normal"/>
    <w:uiPriority w:val="39"/>
    <w:unhideWhenUsed/>
    <w:rsid w:val="004F51BF"/>
    <w:pPr>
      <w:spacing w:line="264" w:lineRule="auto"/>
      <w:ind w:left="1440"/>
    </w:pPr>
    <w:rPr>
      <w:rFonts w:eastAsia="Times New Roman" w:cstheme="minorHAnsi"/>
      <w:sz w:val="18"/>
      <w:szCs w:val="18"/>
      <w:lang w:eastAsia="cs-CZ"/>
    </w:rPr>
  </w:style>
  <w:style w:type="paragraph" w:styleId="TOC8">
    <w:name w:val="toc 8"/>
    <w:basedOn w:val="Normal"/>
    <w:next w:val="Normal"/>
    <w:uiPriority w:val="39"/>
    <w:unhideWhenUsed/>
    <w:rsid w:val="004F51BF"/>
    <w:pPr>
      <w:spacing w:line="264" w:lineRule="auto"/>
      <w:ind w:left="1680"/>
    </w:pPr>
    <w:rPr>
      <w:rFonts w:eastAsia="Times New Roman" w:cstheme="minorHAnsi"/>
      <w:sz w:val="18"/>
      <w:szCs w:val="18"/>
      <w:lang w:eastAsia="cs-CZ"/>
    </w:rPr>
  </w:style>
  <w:style w:type="paragraph" w:styleId="TOC9">
    <w:name w:val="toc 9"/>
    <w:basedOn w:val="Normal"/>
    <w:next w:val="Normal"/>
    <w:uiPriority w:val="39"/>
    <w:unhideWhenUsed/>
    <w:rsid w:val="004F51BF"/>
    <w:pPr>
      <w:spacing w:line="264" w:lineRule="auto"/>
      <w:ind w:left="1920"/>
    </w:pPr>
    <w:rPr>
      <w:rFonts w:eastAsia="Times New Roman" w:cstheme="minorHAnsi"/>
      <w:sz w:val="18"/>
      <w:szCs w:val="18"/>
      <w:lang w:eastAsia="cs-CZ"/>
    </w:rPr>
  </w:style>
  <w:style w:type="paragraph" w:styleId="Caption">
    <w:name w:val="caption"/>
    <w:aliases w:val="Titulek tabulka"/>
    <w:basedOn w:val="Normal"/>
    <w:next w:val="Normal"/>
    <w:link w:val="Caption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TableNormal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ListBullet">
    <w:name w:val="List Bullet"/>
    <w:basedOn w:val="Normal"/>
    <w:uiPriority w:val="14"/>
    <w:rsid w:val="004F51BF"/>
    <w:pPr>
      <w:numPr>
        <w:numId w:val="7"/>
      </w:numPr>
      <w:contextualSpacing/>
    </w:pPr>
    <w:rPr>
      <w:lang w:eastAsia="cs-CZ"/>
    </w:rPr>
  </w:style>
  <w:style w:type="paragraph" w:customStyle="1" w:styleId="Titulekobrzek">
    <w:name w:val="Titulek obrázek"/>
    <w:basedOn w:val="Caption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al"/>
    <w:next w:val="Normal"/>
    <w:link w:val="ObrzekChar"/>
    <w:uiPriority w:val="37"/>
    <w:qFormat/>
    <w:rsid w:val="004F51BF"/>
    <w:pPr>
      <w:keepNext/>
      <w:jc w:val="center"/>
    </w:pPr>
  </w:style>
  <w:style w:type="character" w:customStyle="1" w:styleId="CaptionChar">
    <w:name w:val="Caption Char"/>
    <w:aliases w:val="Titulek tabulka Char"/>
    <w:basedOn w:val="DefaultParagraphFont"/>
    <w:link w:val="Caption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CaptionChar"/>
    <w:link w:val="Titulekobrzek"/>
    <w:uiPriority w:val="36"/>
    <w:rsid w:val="004F51BF"/>
    <w:rPr>
      <w:b/>
      <w:bCs/>
      <w:sz w:val="18"/>
      <w:szCs w:val="18"/>
    </w:rPr>
  </w:style>
  <w:style w:type="paragraph" w:styleId="ListBullet2">
    <w:name w:val="List Bullet 2"/>
    <w:basedOn w:val="Normal"/>
    <w:uiPriority w:val="14"/>
    <w:rsid w:val="004F51BF"/>
    <w:pPr>
      <w:numPr>
        <w:ilvl w:val="1"/>
        <w:numId w:val="7"/>
      </w:numPr>
      <w:contextualSpacing/>
    </w:pPr>
    <w:rPr>
      <w:lang w:eastAsia="cs-CZ"/>
    </w:rPr>
  </w:style>
  <w:style w:type="character" w:customStyle="1" w:styleId="ObrzekChar">
    <w:name w:val="Obrázek Char"/>
    <w:basedOn w:val="DefaultParagraphFont"/>
    <w:link w:val="Obrzek"/>
    <w:uiPriority w:val="37"/>
    <w:rsid w:val="004F51BF"/>
    <w:rPr>
      <w:sz w:val="20"/>
    </w:rPr>
  </w:style>
  <w:style w:type="paragraph" w:styleId="ListBullet3">
    <w:name w:val="List Bullet 3"/>
    <w:basedOn w:val="Normal"/>
    <w:uiPriority w:val="14"/>
    <w:rsid w:val="004F51BF"/>
    <w:pPr>
      <w:numPr>
        <w:ilvl w:val="2"/>
        <w:numId w:val="7"/>
      </w:numPr>
      <w:contextualSpacing/>
    </w:pPr>
    <w:rPr>
      <w:lang w:eastAsia="cs-CZ"/>
    </w:rPr>
  </w:style>
  <w:style w:type="paragraph" w:styleId="ListBullet4">
    <w:name w:val="List Bullet 4"/>
    <w:basedOn w:val="Normal"/>
    <w:uiPriority w:val="14"/>
    <w:rsid w:val="004F51BF"/>
    <w:pPr>
      <w:numPr>
        <w:ilvl w:val="3"/>
        <w:numId w:val="7"/>
      </w:numPr>
      <w:contextualSpacing/>
    </w:pPr>
    <w:rPr>
      <w:lang w:eastAsia="cs-CZ"/>
    </w:rPr>
  </w:style>
  <w:style w:type="paragraph" w:styleId="ListBullet5">
    <w:name w:val="List Bullet 5"/>
    <w:basedOn w:val="Normal"/>
    <w:uiPriority w:val="14"/>
    <w:rsid w:val="004F51BF"/>
    <w:pPr>
      <w:numPr>
        <w:ilvl w:val="4"/>
        <w:numId w:val="7"/>
      </w:numPr>
      <w:contextualSpacing/>
    </w:pPr>
    <w:rPr>
      <w:lang w:eastAsia="cs-CZ"/>
    </w:rPr>
  </w:style>
  <w:style w:type="paragraph" w:styleId="List">
    <w:name w:val="List"/>
    <w:basedOn w:val="Normal"/>
    <w:uiPriority w:val="16"/>
    <w:qFormat/>
    <w:rsid w:val="004F51BF"/>
    <w:pPr>
      <w:numPr>
        <w:numId w:val="5"/>
      </w:numPr>
      <w:contextualSpacing/>
    </w:pPr>
  </w:style>
  <w:style w:type="paragraph" w:styleId="List2">
    <w:name w:val="List 2"/>
    <w:basedOn w:val="Normal"/>
    <w:uiPriority w:val="16"/>
    <w:qFormat/>
    <w:rsid w:val="004F51BF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16"/>
    <w:qFormat/>
    <w:rsid w:val="004F51BF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16"/>
    <w:rsid w:val="004F51BF"/>
    <w:pPr>
      <w:numPr>
        <w:ilvl w:val="3"/>
        <w:numId w:val="5"/>
      </w:numPr>
      <w:contextualSpacing/>
    </w:pPr>
  </w:style>
  <w:style w:type="paragraph" w:styleId="List5">
    <w:name w:val="List 5"/>
    <w:basedOn w:val="Normal"/>
    <w:uiPriority w:val="16"/>
    <w:rsid w:val="004F51BF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uiPriority w:val="17"/>
    <w:rsid w:val="004F51BF"/>
    <w:pPr>
      <w:ind w:left="340"/>
      <w:contextualSpacing/>
    </w:pPr>
  </w:style>
  <w:style w:type="paragraph" w:styleId="ListContinue2">
    <w:name w:val="List Continue 2"/>
    <w:basedOn w:val="Normal"/>
    <w:uiPriority w:val="17"/>
    <w:rsid w:val="004F51BF"/>
    <w:pPr>
      <w:ind w:left="680"/>
      <w:contextualSpacing/>
    </w:pPr>
  </w:style>
  <w:style w:type="paragraph" w:styleId="ListContinue3">
    <w:name w:val="List Continue 3"/>
    <w:basedOn w:val="Normal"/>
    <w:uiPriority w:val="17"/>
    <w:rsid w:val="004F51BF"/>
    <w:pPr>
      <w:ind w:left="1021"/>
      <w:contextualSpacing/>
    </w:pPr>
  </w:style>
  <w:style w:type="paragraph" w:styleId="ListContinue4">
    <w:name w:val="List Continue 4"/>
    <w:basedOn w:val="Normal"/>
    <w:uiPriority w:val="17"/>
    <w:rsid w:val="004F51BF"/>
    <w:pPr>
      <w:ind w:left="1361"/>
      <w:contextualSpacing/>
    </w:pPr>
  </w:style>
  <w:style w:type="paragraph" w:styleId="ListContinue5">
    <w:name w:val="List Continue 5"/>
    <w:basedOn w:val="Normal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ListParagraph"/>
    <w:link w:val="SeznamliteraturyChar"/>
    <w:uiPriority w:val="25"/>
    <w:rsid w:val="004F51BF"/>
    <w:pPr>
      <w:numPr>
        <w:numId w:val="6"/>
      </w:numPr>
    </w:pPr>
    <w:rPr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4F51BF"/>
  </w:style>
  <w:style w:type="character" w:customStyle="1" w:styleId="ListParagraphChar">
    <w:name w:val="List Paragraph Char"/>
    <w:basedOn w:val="DefaultParagraphFont"/>
    <w:link w:val="ListParagraph"/>
    <w:uiPriority w:val="34"/>
    <w:rsid w:val="004F51BF"/>
    <w:rPr>
      <w:sz w:val="20"/>
    </w:rPr>
  </w:style>
  <w:style w:type="character" w:customStyle="1" w:styleId="SeznamliteraturyChar">
    <w:name w:val="Seznam literatury Char"/>
    <w:basedOn w:val="ListParagraphChar"/>
    <w:link w:val="Seznamliteratury"/>
    <w:uiPriority w:val="25"/>
    <w:rsid w:val="004F51BF"/>
    <w:rPr>
      <w:sz w:val="20"/>
      <w:lang w:eastAsia="cs-CZ"/>
    </w:rPr>
  </w:style>
  <w:style w:type="paragraph" w:styleId="ListNumber">
    <w:name w:val="List Number"/>
    <w:basedOn w:val="Normal"/>
    <w:uiPriority w:val="15"/>
    <w:qFormat/>
    <w:rsid w:val="004F51BF"/>
    <w:pPr>
      <w:numPr>
        <w:numId w:val="1"/>
      </w:numPr>
      <w:contextualSpacing/>
    </w:pPr>
  </w:style>
  <w:style w:type="paragraph" w:customStyle="1" w:styleId="firstlevel">
    <w:name w:val="first level"/>
    <w:basedOn w:val="Normal"/>
    <w:link w:val="firstlevelChar"/>
    <w:uiPriority w:val="7"/>
    <w:rsid w:val="004F51BF"/>
    <w:pPr>
      <w:keepNext/>
      <w:numPr>
        <w:numId w:val="8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DefaultParagraphFont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ListParagraph"/>
    <w:uiPriority w:val="5"/>
    <w:qFormat/>
    <w:rsid w:val="004F51BF"/>
    <w:pPr>
      <w:numPr>
        <w:numId w:val="2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ListParagraph"/>
    <w:uiPriority w:val="5"/>
    <w:qFormat/>
    <w:rsid w:val="004F51BF"/>
    <w:pPr>
      <w:numPr>
        <w:ilvl w:val="2"/>
        <w:numId w:val="2"/>
      </w:numPr>
    </w:pPr>
    <w:rPr>
      <w:rFonts w:ascii="Arial" w:hAnsi="Arial"/>
    </w:rPr>
  </w:style>
  <w:style w:type="paragraph" w:customStyle="1" w:styleId="secondlevel">
    <w:name w:val="second level"/>
    <w:basedOn w:val="Normal"/>
    <w:link w:val="secondlevelChar"/>
    <w:uiPriority w:val="7"/>
    <w:rsid w:val="004F51BF"/>
    <w:pPr>
      <w:numPr>
        <w:ilvl w:val="1"/>
        <w:numId w:val="8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DefaultParagraphFont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al"/>
    <w:link w:val="subtitleChar0"/>
    <w:uiPriority w:val="8"/>
    <w:rsid w:val="004F51BF"/>
    <w:pPr>
      <w:spacing w:before="300" w:after="400"/>
    </w:pPr>
    <w:rPr>
      <w:rFonts w:ascii="Arial" w:hAnsi="Arial"/>
      <w:sz w:val="32"/>
      <w:szCs w:val="32"/>
    </w:rPr>
  </w:style>
  <w:style w:type="character" w:customStyle="1" w:styleId="subtitleChar0">
    <w:name w:val="subtitle Char"/>
    <w:basedOn w:val="DefaultParagraphFont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DefaultParagraphFont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al"/>
    <w:next w:val="Normal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DefaultParagraphFont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al"/>
    <w:link w:val="thirdlevelChar"/>
    <w:uiPriority w:val="7"/>
    <w:rsid w:val="004F51BF"/>
    <w:pPr>
      <w:numPr>
        <w:ilvl w:val="2"/>
        <w:numId w:val="8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DefaultParagraphFont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al"/>
    <w:link w:val="titleChar0"/>
    <w:uiPriority w:val="8"/>
    <w:rsid w:val="004F51BF"/>
    <w:pPr>
      <w:spacing w:before="1928" w:line="240" w:lineRule="auto"/>
    </w:pPr>
    <w:rPr>
      <w:rFonts w:ascii="Arial" w:hAnsi="Arial"/>
      <w:sz w:val="56"/>
      <w:szCs w:val="56"/>
    </w:rPr>
  </w:style>
  <w:style w:type="character" w:customStyle="1" w:styleId="titleChar0">
    <w:name w:val="title Char"/>
    <w:basedOn w:val="DefaultParagraphFont"/>
    <w:link w:val="Title1"/>
    <w:uiPriority w:val="8"/>
    <w:rsid w:val="004F51BF"/>
    <w:rPr>
      <w:rFonts w:ascii="Arial" w:hAnsi="Arial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00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1F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05C1F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1F"/>
    <w:rPr>
      <w:i/>
      <w:iCs/>
      <w:color w:val="BF6C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005C1F"/>
    <w:rPr>
      <w:b/>
      <w:bCs/>
      <w:smallCaps/>
      <w:color w:val="BF6C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troblova@aimtecglobal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talconference.com/progra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A7CD799A17439601358073E472D9" ma:contentTypeVersion="20" ma:contentTypeDescription="Create a new document." ma:contentTypeScope="" ma:versionID="3201a0578524bdf31561fa4ba1455322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f22a3da92ecaa6dbf10bdde3507d1999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1C888-1BDF-436F-898C-A6B80D3B6C1E}"/>
</file>

<file path=customXml/itemProps2.xml><?xml version="1.0" encoding="utf-8"?>
<ds:datastoreItem xmlns:ds="http://schemas.openxmlformats.org/officeDocument/2006/customXml" ds:itemID="{70D4F1FF-3635-409E-B524-AA2A5D4BFF61}">
  <ds:schemaRefs>
    <ds:schemaRef ds:uri="http://schemas.microsoft.com/office/2006/metadata/properties"/>
    <ds:schemaRef ds:uri="http://schemas.microsoft.com/office/infopath/2007/PartnerControls"/>
    <ds:schemaRef ds:uri="5138d2fb-0dde-4021-a2d7-4691785d0be2"/>
    <ds:schemaRef ds:uri="cb3f22c7-ecdd-4072-ae44-408e9b8d8a0d"/>
  </ds:schemaRefs>
</ds:datastoreItem>
</file>

<file path=customXml/itemProps3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Troblová</dc:creator>
  <cp:keywords/>
  <dc:description/>
  <cp:lastModifiedBy>Petra Troblová</cp:lastModifiedBy>
  <cp:revision>2</cp:revision>
  <dcterms:created xsi:type="dcterms:W3CDTF">2026-05-20T06:52:00Z</dcterms:created>
  <dcterms:modified xsi:type="dcterms:W3CDTF">2026-05-20T08:43:00Z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2026-05-20T08:41:59Z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9379a305-114c-49a2-9194-95a973390e22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ContentTypeId">
    <vt:lpwstr>0x01010028E9A7CD799A17439601358073E472D9</vt:lpwstr>
  </property>
</Properties>
</file>